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D4AE08" w14:textId="77777777" w:rsidR="00236976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7D2F33"/>
          <w:sz w:val="32"/>
          <w:szCs w:val="32"/>
        </w:rPr>
      </w:pPr>
    </w:p>
    <w:p w14:paraId="2225460B" w14:textId="01AACD6D" w:rsidR="00236976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7D2F33"/>
          <w:sz w:val="32"/>
          <w:szCs w:val="32"/>
        </w:rPr>
      </w:pPr>
    </w:p>
    <w:p w14:paraId="10978E37" w14:textId="21378FA1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</w:p>
    <w:p w14:paraId="6B8DCE14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</w:p>
    <w:p w14:paraId="0AFCE55F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  <w:r w:rsidRPr="00C00A62">
        <w:rPr>
          <w:rFonts w:ascii="Arial" w:hAnsi="Arial" w:cs="Arial"/>
          <w:b/>
          <w:color w:val="003E2E"/>
          <w:sz w:val="32"/>
          <w:szCs w:val="32"/>
        </w:rPr>
        <w:t>INVESTIR LES PATRIMOINES</w:t>
      </w:r>
    </w:p>
    <w:p w14:paraId="22F82B08" w14:textId="050A04F6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  <w:r w:rsidRPr="00C00A62">
        <w:rPr>
          <w:rFonts w:ascii="Arial" w:hAnsi="Arial" w:cs="Arial"/>
          <w:b/>
          <w:color w:val="003E2E"/>
        </w:rPr>
        <w:t>Commune :</w:t>
      </w:r>
      <w:r w:rsidRPr="00C00A62">
        <w:rPr>
          <w:rFonts w:ascii="Arial" w:hAnsi="Arial" w:cs="Arial"/>
          <w:b/>
          <w:color w:val="003E2E"/>
          <w:sz w:val="32"/>
          <w:szCs w:val="32"/>
        </w:rPr>
        <w:t xml:space="preserve"> </w:t>
      </w:r>
      <w:r w:rsidR="00123D93" w:rsidRPr="00C00A62">
        <w:rPr>
          <w:rFonts w:ascii="Arial" w:hAnsi="Arial" w:cs="Arial"/>
          <w:b/>
          <w:color w:val="003E2E"/>
          <w:sz w:val="32"/>
          <w:szCs w:val="32"/>
        </w:rPr>
        <w:t>BOUXWILLER</w:t>
      </w:r>
    </w:p>
    <w:p w14:paraId="25978A41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</w:p>
    <w:p w14:paraId="419FA9DE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</w:p>
    <w:p w14:paraId="254483B7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  <w:r w:rsidRPr="00C00A62">
        <w:rPr>
          <w:rFonts w:ascii="Arial" w:hAnsi="Arial" w:cs="Arial"/>
          <w:b/>
          <w:color w:val="003E2E"/>
          <w:sz w:val="32"/>
          <w:szCs w:val="32"/>
        </w:rPr>
        <w:t>NOTICE</w:t>
      </w:r>
    </w:p>
    <w:p w14:paraId="507DC3B1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108"/>
          <w:szCs w:val="108"/>
        </w:rPr>
      </w:pPr>
      <w:r w:rsidRPr="00C00A62">
        <w:rPr>
          <w:rFonts w:ascii="Arial" w:hAnsi="Arial" w:cs="Arial"/>
          <w:b/>
          <w:color w:val="003E2E"/>
          <w:sz w:val="108"/>
          <w:szCs w:val="108"/>
        </w:rPr>
        <w:t xml:space="preserve">PRESENTATION </w:t>
      </w:r>
    </w:p>
    <w:p w14:paraId="03C950B2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108"/>
          <w:szCs w:val="108"/>
        </w:rPr>
      </w:pPr>
      <w:r w:rsidRPr="00C00A62">
        <w:rPr>
          <w:rFonts w:ascii="Arial" w:hAnsi="Arial" w:cs="Arial"/>
          <w:b/>
          <w:color w:val="003E2E"/>
          <w:sz w:val="108"/>
          <w:szCs w:val="108"/>
        </w:rPr>
        <w:t>DES</w:t>
      </w:r>
    </w:p>
    <w:p w14:paraId="5D2965A6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108"/>
          <w:szCs w:val="108"/>
        </w:rPr>
      </w:pPr>
      <w:r w:rsidRPr="00C00A62">
        <w:rPr>
          <w:rFonts w:ascii="Arial" w:hAnsi="Arial" w:cs="Arial"/>
          <w:b/>
          <w:color w:val="003E2E"/>
          <w:sz w:val="108"/>
          <w:szCs w:val="108"/>
        </w:rPr>
        <w:t>PATRIMOINES</w:t>
      </w:r>
    </w:p>
    <w:p w14:paraId="182D78DC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96"/>
          <w:szCs w:val="96"/>
        </w:rPr>
      </w:pPr>
    </w:p>
    <w:p w14:paraId="23824473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  <w:r w:rsidRPr="00C00A62">
        <w:rPr>
          <w:rStyle w:val="Titre3Car"/>
          <w:color w:val="003E2E"/>
        </w:rPr>
        <w:t xml:space="preserve">Chacun </w:t>
      </w:r>
      <w:r w:rsidRPr="00C00A62">
        <w:rPr>
          <w:rFonts w:ascii="Arial" w:hAnsi="Arial" w:cs="Arial"/>
          <w:b/>
          <w:color w:val="003E2E"/>
          <w:sz w:val="32"/>
          <w:szCs w:val="32"/>
        </w:rPr>
        <w:t>est libre de faire une offre.</w:t>
      </w:r>
    </w:p>
    <w:p w14:paraId="5788AFEA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</w:p>
    <w:p w14:paraId="31D1906E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</w:p>
    <w:p w14:paraId="4F9E9F6E" w14:textId="777777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  <w:r w:rsidRPr="00C00A62">
        <w:rPr>
          <w:rFonts w:ascii="Arial" w:hAnsi="Arial" w:cs="Arial"/>
          <w:b/>
          <w:color w:val="003E2E"/>
          <w:sz w:val="32"/>
          <w:szCs w:val="32"/>
        </w:rPr>
        <w:t xml:space="preserve">Votre engagement dans la restauration des patrimoines </w:t>
      </w:r>
    </w:p>
    <w:p w14:paraId="13572624" w14:textId="68E09677" w:rsidR="00236976" w:rsidRPr="00C00A62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3E2E"/>
          <w:sz w:val="32"/>
          <w:szCs w:val="32"/>
        </w:rPr>
      </w:pPr>
      <w:proofErr w:type="gramStart"/>
      <w:r w:rsidRPr="00C00A62">
        <w:rPr>
          <w:rFonts w:ascii="Arial" w:hAnsi="Arial" w:cs="Arial"/>
          <w:b/>
          <w:color w:val="003E2E"/>
          <w:sz w:val="32"/>
          <w:szCs w:val="32"/>
        </w:rPr>
        <w:t>et</w:t>
      </w:r>
      <w:proofErr w:type="gramEnd"/>
      <w:r w:rsidRPr="00C00A62">
        <w:rPr>
          <w:rFonts w:ascii="Arial" w:hAnsi="Arial" w:cs="Arial"/>
          <w:b/>
          <w:color w:val="003E2E"/>
          <w:sz w:val="32"/>
          <w:szCs w:val="32"/>
        </w:rPr>
        <w:t xml:space="preserve"> la pertinence de votre projet </w:t>
      </w:r>
      <w:proofErr w:type="gramStart"/>
      <w:r w:rsidRPr="00C00A62">
        <w:rPr>
          <w:rFonts w:ascii="Arial" w:hAnsi="Arial" w:cs="Arial"/>
          <w:b/>
          <w:color w:val="003E2E"/>
          <w:sz w:val="32"/>
          <w:szCs w:val="32"/>
        </w:rPr>
        <w:t>détermineront</w:t>
      </w:r>
      <w:proofErr w:type="gramEnd"/>
      <w:r w:rsidRPr="00C00A62">
        <w:rPr>
          <w:rFonts w:ascii="Arial" w:hAnsi="Arial" w:cs="Arial"/>
          <w:b/>
          <w:color w:val="003E2E"/>
          <w:sz w:val="32"/>
          <w:szCs w:val="32"/>
        </w:rPr>
        <w:t xml:space="preserve"> la cession des biens par la commune d</w:t>
      </w:r>
      <w:r w:rsidR="00847AD3" w:rsidRPr="00C00A62">
        <w:rPr>
          <w:rFonts w:ascii="Arial" w:hAnsi="Arial" w:cs="Arial"/>
          <w:b/>
          <w:color w:val="003E2E"/>
          <w:sz w:val="32"/>
          <w:szCs w:val="32"/>
        </w:rPr>
        <w:t>e Bouxwiller</w:t>
      </w:r>
    </w:p>
    <w:p w14:paraId="25746B7F" w14:textId="7E4CB98E" w:rsidR="00236976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7D2F33"/>
          <w:sz w:val="32"/>
          <w:szCs w:val="32"/>
        </w:rPr>
      </w:pPr>
    </w:p>
    <w:p w14:paraId="6077754B" w14:textId="61DBB00F" w:rsidR="00236976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7D2F33"/>
          <w:sz w:val="32"/>
          <w:szCs w:val="32"/>
        </w:rPr>
      </w:pPr>
    </w:p>
    <w:p w14:paraId="43FE2C48" w14:textId="77777777" w:rsidR="00236976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7D2F33"/>
          <w:sz w:val="32"/>
          <w:szCs w:val="32"/>
        </w:rPr>
      </w:pPr>
    </w:p>
    <w:p w14:paraId="115EEB21" w14:textId="77777777" w:rsidR="00236976" w:rsidRDefault="00236976" w:rsidP="0023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7D2F33"/>
          <w:sz w:val="32"/>
          <w:szCs w:val="32"/>
        </w:rPr>
      </w:pPr>
    </w:p>
    <w:p w14:paraId="016EFF5F" w14:textId="77777777" w:rsidR="00236976" w:rsidRDefault="00236976" w:rsidP="00236976">
      <w:pPr>
        <w:suppressAutoHyphens w:val="0"/>
        <w:spacing w:after="160" w:line="256" w:lineRule="auto"/>
        <w:rPr>
          <w:rFonts w:ascii="Arial" w:hAnsi="Arial" w:cs="Arial"/>
          <w:b/>
          <w:color w:val="990033"/>
          <w:sz w:val="36"/>
          <w:szCs w:val="36"/>
        </w:rPr>
      </w:pPr>
    </w:p>
    <w:p w14:paraId="2C0AE402" w14:textId="758D14F2" w:rsidR="00020195" w:rsidRDefault="00020195" w:rsidP="00020195">
      <w:pPr>
        <w:suppressAutoHyphens w:val="0"/>
        <w:spacing w:after="160" w:line="259" w:lineRule="auto"/>
        <w:rPr>
          <w:rFonts w:ascii="Arial" w:hAnsi="Arial" w:cs="Arial"/>
          <w:b/>
          <w:color w:val="990033"/>
        </w:rPr>
      </w:pPr>
    </w:p>
    <w:p w14:paraId="40696E57" w14:textId="27BAE523" w:rsidR="00236976" w:rsidRDefault="00236976" w:rsidP="00020195">
      <w:pPr>
        <w:suppressAutoHyphens w:val="0"/>
        <w:spacing w:after="160" w:line="259" w:lineRule="auto"/>
        <w:rPr>
          <w:rFonts w:ascii="Arial" w:hAnsi="Arial" w:cs="Arial"/>
          <w:b/>
          <w:color w:val="990033"/>
        </w:rPr>
      </w:pPr>
    </w:p>
    <w:p w14:paraId="47F527E9" w14:textId="0A7C3B50" w:rsidR="00236976" w:rsidRDefault="00236976" w:rsidP="00020195">
      <w:pPr>
        <w:suppressAutoHyphens w:val="0"/>
        <w:spacing w:after="160" w:line="259" w:lineRule="auto"/>
        <w:rPr>
          <w:rFonts w:ascii="Arial" w:hAnsi="Arial" w:cs="Arial"/>
          <w:b/>
          <w:color w:val="990033"/>
        </w:rPr>
      </w:pPr>
    </w:p>
    <w:p w14:paraId="726B2867" w14:textId="3E40CD17" w:rsidR="0078772A" w:rsidRPr="0078772A" w:rsidRDefault="00236976" w:rsidP="0078772A">
      <w:pPr>
        <w:pStyle w:val="Titre2"/>
        <w:rPr>
          <w:rFonts w:ascii="Arial" w:hAnsi="Arial" w:cs="Arial"/>
          <w:b/>
          <w:color w:val="7D2F33"/>
          <w:sz w:val="28"/>
          <w:szCs w:val="28"/>
        </w:rPr>
      </w:pPr>
      <w:r>
        <w:rPr>
          <w:rFonts w:ascii="Arial" w:hAnsi="Arial" w:cs="Arial"/>
          <w:b/>
          <w:color w:val="7D2F33"/>
          <w:sz w:val="28"/>
          <w:szCs w:val="28"/>
        </w:rPr>
        <w:lastRenderedPageBreak/>
        <w:tab/>
      </w:r>
      <w:r w:rsidR="0078772A">
        <w:t xml:space="preserve"> </w:t>
      </w:r>
    </w:p>
    <w:p w14:paraId="6151DDAA" w14:textId="5AFC1160" w:rsidR="0078772A" w:rsidRDefault="00C55B50" w:rsidP="0078772A">
      <w:pPr>
        <w:pBdr>
          <w:top w:val="single" w:sz="4" w:space="1" w:color="auto"/>
          <w:left w:val="single" w:sz="4" w:space="4" w:color="auto"/>
          <w:bottom w:val="single" w:sz="4" w:space="27" w:color="auto"/>
          <w:right w:val="single" w:sz="4" w:space="4" w:color="auto"/>
        </w:pBdr>
        <w:ind w:firstLine="708"/>
      </w:pPr>
      <w:r w:rsidRPr="004F29FD">
        <w:rPr>
          <w:rFonts w:ascii="Arial" w:hAnsi="Arial" w:cs="Arial"/>
          <w:noProof/>
        </w:rPr>
        <w:drawing>
          <wp:anchor distT="0" distB="0" distL="114300" distR="114300" simplePos="0" relativeHeight="251671552" behindDoc="1" locked="0" layoutInCell="1" allowOverlap="1" wp14:anchorId="76C6A60A" wp14:editId="37685858">
            <wp:simplePos x="0" y="0"/>
            <wp:positionH relativeFrom="margin">
              <wp:posOffset>38100</wp:posOffset>
            </wp:positionH>
            <wp:positionV relativeFrom="paragraph">
              <wp:posOffset>157480</wp:posOffset>
            </wp:positionV>
            <wp:extent cx="662940" cy="661579"/>
            <wp:effectExtent l="0" t="0" r="3810" b="5715"/>
            <wp:wrapNone/>
            <wp:docPr id="1878603390" name="Image 1" descr="Une image contenant texte, logo, Police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603390" name="Image 1" descr="Une image contenant texte, logo, Police, Graphique&#10;&#10;Le contenu généré par l’IA peut êtr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661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72A">
        <w:rPr>
          <w:noProof/>
        </w:rPr>
        <w:drawing>
          <wp:anchor distT="0" distB="0" distL="114300" distR="114300" simplePos="0" relativeHeight="251659264" behindDoc="1" locked="0" layoutInCell="1" allowOverlap="1" wp14:anchorId="6169BCFA" wp14:editId="3FC11DAC">
            <wp:simplePos x="0" y="0"/>
            <wp:positionH relativeFrom="margin">
              <wp:align>right</wp:align>
            </wp:positionH>
            <wp:positionV relativeFrom="paragraph">
              <wp:posOffset>159385</wp:posOffset>
            </wp:positionV>
            <wp:extent cx="1285875" cy="614632"/>
            <wp:effectExtent l="0" t="0" r="0" b="0"/>
            <wp:wrapNone/>
            <wp:docPr id="3" name="Image 3" descr="Musée du Pays de Han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usée du Pays de Hana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1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72A">
        <w:t xml:space="preserve">        </w:t>
      </w:r>
    </w:p>
    <w:p w14:paraId="64275E1C" w14:textId="0EB178C6" w:rsidR="0078772A" w:rsidRPr="00C00A62" w:rsidRDefault="0078772A" w:rsidP="0078772A">
      <w:pPr>
        <w:pBdr>
          <w:top w:val="single" w:sz="4" w:space="1" w:color="auto"/>
          <w:left w:val="single" w:sz="4" w:space="4" w:color="auto"/>
          <w:bottom w:val="single" w:sz="4" w:space="27" w:color="auto"/>
          <w:right w:val="single" w:sz="4" w:space="4" w:color="auto"/>
        </w:pBdr>
        <w:ind w:firstLine="708"/>
        <w:rPr>
          <w:rFonts w:ascii="Arial" w:hAnsi="Arial" w:cs="Arial"/>
          <w:b/>
          <w:color w:val="003E2E"/>
        </w:rPr>
      </w:pPr>
      <w:r w:rsidRPr="00C00A62">
        <w:rPr>
          <w:color w:val="003E2E"/>
        </w:rPr>
        <w:t xml:space="preserve">          </w:t>
      </w:r>
      <w:r w:rsidRPr="00C00A62">
        <w:rPr>
          <w:rStyle w:val="Titre3Car"/>
          <w:color w:val="003E2E"/>
        </w:rPr>
        <w:t>INVESTIR</w:t>
      </w:r>
      <w:r w:rsidRPr="00C00A62">
        <w:rPr>
          <w:color w:val="003E2E"/>
        </w:rPr>
        <w:t xml:space="preserve"> </w:t>
      </w:r>
      <w:r w:rsidRPr="00C00A62">
        <w:rPr>
          <w:rStyle w:val="Titre3Car"/>
          <w:color w:val="003E2E"/>
        </w:rPr>
        <w:t>LES</w:t>
      </w:r>
      <w:r w:rsidRPr="00C00A62">
        <w:rPr>
          <w:color w:val="003E2E"/>
        </w:rPr>
        <w:t xml:space="preserve"> </w:t>
      </w:r>
      <w:r w:rsidRPr="00C00A62">
        <w:rPr>
          <w:rStyle w:val="Titre3Car"/>
          <w:color w:val="003E2E"/>
        </w:rPr>
        <w:t>PATRIMOINES</w:t>
      </w:r>
      <w:r w:rsidRPr="00C00A62">
        <w:rPr>
          <w:color w:val="003E2E"/>
        </w:rPr>
        <w:t xml:space="preserve">      </w:t>
      </w:r>
      <w:r w:rsidRPr="00C00A62">
        <w:rPr>
          <w:rFonts w:ascii="Arial" w:hAnsi="Arial" w:cs="Arial"/>
          <w:b/>
          <w:color w:val="003E2E"/>
        </w:rPr>
        <w:t xml:space="preserve">      </w:t>
      </w:r>
    </w:p>
    <w:p w14:paraId="77EE5D75" w14:textId="4186AA27" w:rsidR="00236976" w:rsidRPr="00C00A62" w:rsidRDefault="0078772A" w:rsidP="0078772A">
      <w:pPr>
        <w:pBdr>
          <w:top w:val="single" w:sz="4" w:space="1" w:color="auto"/>
          <w:left w:val="single" w:sz="4" w:space="4" w:color="auto"/>
          <w:bottom w:val="single" w:sz="4" w:space="27" w:color="auto"/>
          <w:right w:val="single" w:sz="4" w:space="4" w:color="auto"/>
        </w:pBdr>
        <w:ind w:firstLine="708"/>
        <w:rPr>
          <w:rFonts w:ascii="Arial" w:hAnsi="Arial" w:cs="Arial"/>
          <w:b/>
          <w:color w:val="003E2E"/>
          <w:sz w:val="28"/>
          <w:szCs w:val="28"/>
        </w:rPr>
      </w:pPr>
      <w:r w:rsidRPr="00C00A62">
        <w:rPr>
          <w:rFonts w:ascii="Arial" w:hAnsi="Arial" w:cs="Arial"/>
          <w:b/>
          <w:color w:val="003E2E"/>
        </w:rPr>
        <w:t xml:space="preserve">         Commune :</w:t>
      </w:r>
      <w:r w:rsidRPr="00C00A62">
        <w:rPr>
          <w:rFonts w:ascii="Arial" w:hAnsi="Arial" w:cs="Arial"/>
          <w:b/>
          <w:color w:val="003E2E"/>
          <w:sz w:val="32"/>
          <w:szCs w:val="32"/>
        </w:rPr>
        <w:t xml:space="preserve"> </w:t>
      </w:r>
      <w:r w:rsidRPr="00C00A62">
        <w:rPr>
          <w:rStyle w:val="Titre3Car"/>
          <w:color w:val="003E2E"/>
        </w:rPr>
        <w:t>BOUXWILLER</w:t>
      </w:r>
      <w:r w:rsidRPr="00C00A62">
        <w:rPr>
          <w:noProof/>
          <w:color w:val="003E2E"/>
        </w:rPr>
        <w:t xml:space="preserve"> </w:t>
      </w:r>
    </w:p>
    <w:p w14:paraId="776D31A2" w14:textId="77777777" w:rsidR="00BA23F4" w:rsidRDefault="00BA23F4" w:rsidP="003772DC">
      <w:pPr>
        <w:pStyle w:val="Sansinterligne"/>
        <w:rPr>
          <w:rFonts w:ascii="Arial" w:hAnsi="Arial" w:cs="Arial"/>
          <w:b/>
          <w:color w:val="003E2E"/>
          <w:sz w:val="32"/>
          <w:szCs w:val="32"/>
        </w:rPr>
      </w:pPr>
    </w:p>
    <w:p w14:paraId="38D9FAF1" w14:textId="64E9C666" w:rsidR="00E93EC6" w:rsidRDefault="003772DC" w:rsidP="003772DC">
      <w:pPr>
        <w:pStyle w:val="Sansinterligne"/>
        <w:rPr>
          <w:rFonts w:ascii="Arial" w:hAnsi="Arial" w:cs="Arial"/>
          <w:sz w:val="20"/>
          <w:szCs w:val="20"/>
        </w:rPr>
      </w:pPr>
      <w:r w:rsidRPr="00C00A62">
        <w:rPr>
          <w:rFonts w:ascii="Arial" w:hAnsi="Arial" w:cs="Arial"/>
          <w:b/>
          <w:color w:val="003E2E"/>
          <w:sz w:val="32"/>
          <w:szCs w:val="32"/>
        </w:rPr>
        <w:t>Un</w:t>
      </w:r>
      <w:r w:rsidR="003D24BC">
        <w:rPr>
          <w:rFonts w:ascii="Arial" w:hAnsi="Arial" w:cs="Arial"/>
          <w:b/>
          <w:color w:val="003E2E"/>
          <w:sz w:val="32"/>
          <w:szCs w:val="32"/>
        </w:rPr>
        <w:t xml:space="preserve"> bâtiment </w:t>
      </w:r>
      <w:r w:rsidRPr="00C00A62">
        <w:rPr>
          <w:rFonts w:ascii="Arial" w:hAnsi="Arial" w:cs="Arial"/>
          <w:b/>
          <w:color w:val="003E2E"/>
          <w:sz w:val="32"/>
          <w:szCs w:val="32"/>
        </w:rPr>
        <w:t>singuli</w:t>
      </w:r>
      <w:r w:rsidR="003D24BC">
        <w:rPr>
          <w:rFonts w:ascii="Arial" w:hAnsi="Arial" w:cs="Arial"/>
          <w:b/>
          <w:color w:val="003E2E"/>
          <w:sz w:val="32"/>
          <w:szCs w:val="32"/>
        </w:rPr>
        <w:t>er</w:t>
      </w:r>
      <w:r w:rsidRPr="00C00A62">
        <w:rPr>
          <w:rFonts w:ascii="Arial" w:hAnsi="Arial" w:cs="Arial"/>
          <w:b/>
          <w:color w:val="003E2E"/>
          <w:sz w:val="32"/>
          <w:szCs w:val="32"/>
        </w:rPr>
        <w:t> :</w:t>
      </w:r>
      <w:r w:rsidR="0078772A" w:rsidRPr="00C00A62">
        <w:rPr>
          <w:rFonts w:ascii="Arial" w:hAnsi="Arial" w:cs="Arial"/>
          <w:b/>
          <w:color w:val="003E2E"/>
          <w:sz w:val="32"/>
          <w:szCs w:val="32"/>
        </w:rPr>
        <w:t xml:space="preserve"> </w:t>
      </w:r>
      <w:r w:rsidR="009E34B2">
        <w:rPr>
          <w:rFonts w:ascii="Arial" w:hAnsi="Arial" w:cs="Arial"/>
          <w:b/>
          <w:sz w:val="20"/>
          <w:szCs w:val="20"/>
        </w:rPr>
        <w:t xml:space="preserve">Bâtiment </w:t>
      </w:r>
      <w:r w:rsidR="00CD5792">
        <w:rPr>
          <w:rFonts w:ascii="Arial" w:hAnsi="Arial" w:cs="Arial"/>
          <w:sz w:val="20"/>
          <w:szCs w:val="20"/>
        </w:rPr>
        <w:t>2, rue de la Grange</w:t>
      </w:r>
      <w:r w:rsidR="0063088D">
        <w:rPr>
          <w:rFonts w:ascii="Arial" w:hAnsi="Arial" w:cs="Arial"/>
          <w:sz w:val="20"/>
          <w:szCs w:val="20"/>
        </w:rPr>
        <w:t xml:space="preserve"> </w:t>
      </w:r>
      <w:r w:rsidRPr="0065392C">
        <w:rPr>
          <w:rFonts w:ascii="Arial" w:hAnsi="Arial" w:cs="Arial"/>
          <w:sz w:val="20"/>
          <w:szCs w:val="20"/>
        </w:rPr>
        <w:t>67</w:t>
      </w:r>
      <w:r>
        <w:rPr>
          <w:rFonts w:ascii="Arial" w:hAnsi="Arial" w:cs="Arial"/>
          <w:sz w:val="20"/>
          <w:szCs w:val="20"/>
        </w:rPr>
        <w:t>3</w:t>
      </w:r>
      <w:r w:rsidR="0078772A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0</w:t>
      </w:r>
      <w:r w:rsidR="00847AD3">
        <w:rPr>
          <w:rFonts w:ascii="Arial" w:hAnsi="Arial" w:cs="Arial"/>
          <w:sz w:val="20"/>
          <w:szCs w:val="20"/>
        </w:rPr>
        <w:t xml:space="preserve"> </w:t>
      </w:r>
      <w:r w:rsidR="0078772A">
        <w:rPr>
          <w:rFonts w:ascii="Arial" w:hAnsi="Arial" w:cs="Arial"/>
          <w:sz w:val="20"/>
          <w:szCs w:val="20"/>
        </w:rPr>
        <w:t>BOUXWILLER</w:t>
      </w:r>
    </w:p>
    <w:p w14:paraId="1D7CBDB4" w14:textId="77777777" w:rsidR="00FD13EB" w:rsidRPr="0063088D" w:rsidRDefault="00FD13EB" w:rsidP="003772DC">
      <w:pPr>
        <w:pStyle w:val="Sansinterligne"/>
        <w:rPr>
          <w:rFonts w:ascii="Arial" w:hAnsi="Arial" w:cs="Arial"/>
          <w:sz w:val="8"/>
          <w:szCs w:val="8"/>
        </w:rPr>
      </w:pPr>
    </w:p>
    <w:p w14:paraId="456E4610" w14:textId="39661EB1" w:rsidR="0078772A" w:rsidRDefault="0078772A" w:rsidP="003772DC">
      <w:pPr>
        <w:pStyle w:val="Sansinterligne"/>
        <w:rPr>
          <w:rFonts w:ascii="Arial" w:hAnsi="Arial" w:cs="Arial"/>
          <w:sz w:val="20"/>
          <w:szCs w:val="20"/>
        </w:rPr>
      </w:pPr>
    </w:p>
    <w:p w14:paraId="5586672C" w14:textId="703784F5" w:rsidR="00CC3AF5" w:rsidRDefault="00FD13EB" w:rsidP="003772DC">
      <w:pPr>
        <w:pStyle w:val="Sansinterlig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Ces patrimoines constituent des traces du tissu bâti historique de la ville </w:t>
      </w:r>
      <w:r w:rsidR="0063088D">
        <w:rPr>
          <w:rFonts w:ascii="Arial" w:hAnsi="Arial" w:cs="Arial"/>
          <w:sz w:val="20"/>
          <w:szCs w:val="20"/>
        </w:rPr>
        <w:t>d</w:t>
      </w:r>
      <w:r w:rsidR="0078772A">
        <w:rPr>
          <w:rFonts w:ascii="Arial" w:hAnsi="Arial" w:cs="Arial"/>
          <w:sz w:val="20"/>
          <w:szCs w:val="20"/>
        </w:rPr>
        <w:t>e Bouxwiller</w:t>
      </w:r>
      <w:r>
        <w:rPr>
          <w:rFonts w:ascii="Arial" w:hAnsi="Arial" w:cs="Arial"/>
          <w:sz w:val="20"/>
          <w:szCs w:val="20"/>
        </w:rPr>
        <w:t>.  Ils participent à l’ambiance encore préservée du cœur du bourg.</w:t>
      </w:r>
      <w:r w:rsidR="009E34B2">
        <w:rPr>
          <w:rFonts w:ascii="Arial" w:hAnsi="Arial" w:cs="Arial"/>
          <w:sz w:val="20"/>
          <w:szCs w:val="20"/>
        </w:rPr>
        <w:t xml:space="preserve"> </w:t>
      </w:r>
      <w:r w:rsidR="00CC3AF5" w:rsidRPr="00CC3AF5">
        <w:rPr>
          <w:rFonts w:ascii="Arial" w:hAnsi="Arial" w:cs="Arial"/>
          <w:b/>
          <w:sz w:val="20"/>
          <w:szCs w:val="20"/>
        </w:rPr>
        <w:t xml:space="preserve">ZONE </w:t>
      </w:r>
      <w:proofErr w:type="spellStart"/>
      <w:r w:rsidR="00CC3AF5" w:rsidRPr="00CC3AF5">
        <w:rPr>
          <w:rFonts w:ascii="Arial" w:hAnsi="Arial" w:cs="Arial"/>
          <w:b/>
          <w:sz w:val="20"/>
          <w:szCs w:val="20"/>
        </w:rPr>
        <w:t>UA</w:t>
      </w:r>
      <w:r w:rsidR="003E2B70">
        <w:rPr>
          <w:rFonts w:ascii="Arial" w:hAnsi="Arial" w:cs="Arial"/>
          <w:b/>
          <w:sz w:val="20"/>
          <w:szCs w:val="20"/>
        </w:rPr>
        <w:t>p</w:t>
      </w:r>
      <w:proofErr w:type="spellEnd"/>
      <w:r w:rsidR="00CC3AF5" w:rsidRPr="00CC3AF5">
        <w:rPr>
          <w:rFonts w:ascii="Arial" w:hAnsi="Arial" w:cs="Arial"/>
          <w:b/>
          <w:sz w:val="20"/>
          <w:szCs w:val="20"/>
        </w:rPr>
        <w:t xml:space="preserve"> / PLUI</w:t>
      </w:r>
      <w:r w:rsidR="00CC3AF5">
        <w:rPr>
          <w:rFonts w:ascii="Arial" w:hAnsi="Arial" w:cs="Arial"/>
          <w:sz w:val="20"/>
          <w:szCs w:val="20"/>
        </w:rPr>
        <w:t xml:space="preserve"> - </w:t>
      </w:r>
      <w:hyperlink r:id="rId13" w:history="1">
        <w:r w:rsidR="00CC3AF5" w:rsidRPr="00DD0996">
          <w:rPr>
            <w:rStyle w:val="Lienhypertexte"/>
            <w:rFonts w:ascii="Arial" w:hAnsi="Arial" w:cs="Arial"/>
            <w:sz w:val="20"/>
            <w:szCs w:val="20"/>
          </w:rPr>
          <w:t>https://www.geoportail-urbanisme.gouv.fr/</w:t>
        </w:r>
      </w:hyperlink>
    </w:p>
    <w:p w14:paraId="2030F973" w14:textId="77777777" w:rsidR="00CC3AF5" w:rsidRDefault="00CC3AF5" w:rsidP="003772DC">
      <w:pPr>
        <w:pStyle w:val="Sansinterligne"/>
        <w:rPr>
          <w:rFonts w:ascii="Arial" w:hAnsi="Arial" w:cs="Arial"/>
          <w:sz w:val="20"/>
          <w:szCs w:val="20"/>
        </w:rPr>
      </w:pPr>
    </w:p>
    <w:p w14:paraId="644753C9" w14:textId="77777777" w:rsidR="003D34AB" w:rsidRPr="003772DC" w:rsidRDefault="003D34AB" w:rsidP="003772DC">
      <w:pPr>
        <w:pStyle w:val="Sansinterligne"/>
        <w:rPr>
          <w:rFonts w:ascii="Arial" w:hAnsi="Arial" w:cs="Arial"/>
          <w:sz w:val="20"/>
          <w:szCs w:val="20"/>
        </w:rPr>
      </w:pPr>
    </w:p>
    <w:p w14:paraId="11DE6AED" w14:textId="43709A20" w:rsidR="003772DC" w:rsidRDefault="003B3C27" w:rsidP="004C15C7">
      <w:pPr>
        <w:suppressAutoHyphens w:val="0"/>
        <w:spacing w:after="160" w:line="259" w:lineRule="auto"/>
        <w:jc w:val="center"/>
        <w:rPr>
          <w:rFonts w:ascii="Arial" w:hAnsi="Arial" w:cs="Arial"/>
          <w:b/>
          <w:color w:val="7D2F33"/>
          <w:sz w:val="32"/>
          <w:szCs w:val="32"/>
        </w:rPr>
      </w:pPr>
      <w:r>
        <w:rPr>
          <w:rFonts w:ascii="Arial" w:hAnsi="Arial" w:cs="Arial"/>
          <w:b/>
          <w:noProof/>
          <w:color w:val="7D2F33"/>
          <w:sz w:val="32"/>
          <w:szCs w:val="32"/>
        </w:rPr>
        <w:drawing>
          <wp:inline distT="0" distB="0" distL="0" distR="0" wp14:anchorId="47C829CD" wp14:editId="1423FB69">
            <wp:extent cx="5753100" cy="3943350"/>
            <wp:effectExtent l="0" t="0" r="0" b="0"/>
            <wp:docPr id="14542428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4BB5D" w14:textId="43D78D0F" w:rsidR="008746E4" w:rsidRDefault="008746E4" w:rsidP="008746E4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</w:p>
    <w:p w14:paraId="1353B864" w14:textId="0C60BC98" w:rsidR="008746E4" w:rsidRPr="008746E4" w:rsidRDefault="00EE183C" w:rsidP="008746E4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</w:t>
      </w:r>
      <w:r w:rsidR="008746E4" w:rsidRPr="008746E4">
        <w:rPr>
          <w:rFonts w:ascii="Arial" w:hAnsi="Arial" w:cs="Arial"/>
          <w:sz w:val="20"/>
          <w:szCs w:val="20"/>
        </w:rPr>
        <w:t xml:space="preserve"> surface </w:t>
      </w:r>
      <w:r w:rsidR="008746E4"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z w:val="20"/>
          <w:szCs w:val="20"/>
        </w:rPr>
        <w:t xml:space="preserve"> la</w:t>
      </w:r>
      <w:r w:rsidR="008746E4">
        <w:rPr>
          <w:rFonts w:ascii="Arial" w:hAnsi="Arial" w:cs="Arial"/>
          <w:sz w:val="20"/>
          <w:szCs w:val="20"/>
        </w:rPr>
        <w:t xml:space="preserve"> parcelle</w:t>
      </w:r>
      <w:r w:rsidR="008746E4" w:rsidRPr="008746E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est </w:t>
      </w:r>
      <w:r w:rsidR="008746E4" w:rsidRPr="008746E4">
        <w:rPr>
          <w:rFonts w:ascii="Arial" w:hAnsi="Arial" w:cs="Arial"/>
          <w:sz w:val="20"/>
          <w:szCs w:val="20"/>
        </w:rPr>
        <w:t>de 8</w:t>
      </w:r>
      <w:r w:rsidR="005810AC">
        <w:rPr>
          <w:rFonts w:ascii="Arial" w:hAnsi="Arial" w:cs="Arial"/>
          <w:sz w:val="20"/>
          <w:szCs w:val="20"/>
        </w:rPr>
        <w:t xml:space="preserve">1 </w:t>
      </w:r>
      <w:r w:rsidR="008746E4" w:rsidRPr="008746E4">
        <w:rPr>
          <w:rFonts w:ascii="Arial" w:hAnsi="Arial" w:cs="Arial"/>
          <w:sz w:val="20"/>
          <w:szCs w:val="20"/>
        </w:rPr>
        <w:t>m²</w:t>
      </w:r>
      <w:r w:rsidR="00DB59E3">
        <w:rPr>
          <w:rFonts w:ascii="Arial" w:hAnsi="Arial" w:cs="Arial"/>
          <w:sz w:val="20"/>
          <w:szCs w:val="20"/>
        </w:rPr>
        <w:t>. La parcelle est entièrement</w:t>
      </w:r>
      <w:r w:rsidR="008746E4" w:rsidRPr="008746E4">
        <w:rPr>
          <w:rFonts w:ascii="Arial" w:hAnsi="Arial" w:cs="Arial"/>
          <w:sz w:val="20"/>
          <w:szCs w:val="20"/>
        </w:rPr>
        <w:t xml:space="preserve"> bâtie</w:t>
      </w:r>
      <w:r w:rsidR="005810AC">
        <w:rPr>
          <w:rFonts w:ascii="Arial" w:hAnsi="Arial" w:cs="Arial"/>
          <w:sz w:val="20"/>
          <w:szCs w:val="20"/>
        </w:rPr>
        <w:t>.</w:t>
      </w:r>
      <w:r w:rsidR="006439B2">
        <w:rPr>
          <w:rFonts w:ascii="Arial" w:hAnsi="Arial" w:cs="Arial"/>
          <w:sz w:val="20"/>
          <w:szCs w:val="20"/>
        </w:rPr>
        <w:t xml:space="preserve"> Un espace vert public se situe</w:t>
      </w:r>
      <w:r w:rsidR="00782CB3">
        <w:rPr>
          <w:rFonts w:ascii="Arial" w:hAnsi="Arial" w:cs="Arial"/>
          <w:sz w:val="20"/>
          <w:szCs w:val="20"/>
        </w:rPr>
        <w:t xml:space="preserve"> néanmoins </w:t>
      </w:r>
      <w:r w:rsidR="00F052F2">
        <w:rPr>
          <w:rFonts w:ascii="Arial" w:hAnsi="Arial" w:cs="Arial"/>
          <w:sz w:val="20"/>
          <w:szCs w:val="20"/>
        </w:rPr>
        <w:t>à 20 mètres de la maison, à l’est : la place de la Grange aux Dîmes.</w:t>
      </w:r>
      <w:r w:rsidR="00F77BE9">
        <w:rPr>
          <w:rFonts w:ascii="Arial" w:hAnsi="Arial" w:cs="Arial"/>
          <w:sz w:val="20"/>
          <w:szCs w:val="20"/>
        </w:rPr>
        <w:t xml:space="preserve"> Des garages appartenant à la commune peuvent également être loués dans le quartier.</w:t>
      </w:r>
    </w:p>
    <w:p w14:paraId="573AD5DF" w14:textId="77777777" w:rsidR="008870D1" w:rsidRPr="00E26B15" w:rsidRDefault="008870D1" w:rsidP="008870D1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  <w:r w:rsidRPr="00E26B15">
        <w:rPr>
          <w:rFonts w:ascii="Arial" w:hAnsi="Arial" w:cs="Arial"/>
          <w:sz w:val="20"/>
          <w:szCs w:val="20"/>
        </w:rPr>
        <w:t>L’ensemble des diagnostics techniques ser</w:t>
      </w:r>
      <w:r>
        <w:rPr>
          <w:rFonts w:ascii="Arial" w:hAnsi="Arial" w:cs="Arial"/>
          <w:sz w:val="20"/>
          <w:szCs w:val="20"/>
        </w:rPr>
        <w:t>a</w:t>
      </w:r>
      <w:r w:rsidRPr="00E26B15">
        <w:rPr>
          <w:rFonts w:ascii="Arial" w:hAnsi="Arial" w:cs="Arial"/>
          <w:sz w:val="20"/>
          <w:szCs w:val="20"/>
        </w:rPr>
        <w:t xml:space="preserve"> mis à disposition</w:t>
      </w:r>
      <w:r w:rsidRPr="00E26B15">
        <w:rPr>
          <w:rFonts w:ascii="Arial" w:hAnsi="Arial" w:cs="Arial"/>
          <w:color w:val="000000"/>
          <w:sz w:val="20"/>
          <w:szCs w:val="20"/>
        </w:rPr>
        <w:t>.</w:t>
      </w:r>
    </w:p>
    <w:p w14:paraId="491FD3A1" w14:textId="494A032B" w:rsidR="00C5442B" w:rsidRDefault="00C5442B" w:rsidP="00762CB6">
      <w:pPr>
        <w:suppressAutoHyphens w:val="0"/>
        <w:spacing w:after="160"/>
        <w:rPr>
          <w:rFonts w:ascii="Arial" w:hAnsi="Arial" w:cs="Arial"/>
          <w:b/>
          <w:color w:val="7D2F33"/>
          <w:sz w:val="32"/>
          <w:szCs w:val="32"/>
        </w:rPr>
      </w:pPr>
    </w:p>
    <w:p w14:paraId="03FA9F93" w14:textId="77777777" w:rsidR="00650EDD" w:rsidRDefault="00650EDD" w:rsidP="00762CB6">
      <w:pPr>
        <w:suppressAutoHyphens w:val="0"/>
        <w:spacing w:after="160"/>
        <w:rPr>
          <w:rFonts w:ascii="Arial" w:hAnsi="Arial" w:cs="Arial"/>
          <w:b/>
          <w:color w:val="7D2F33"/>
          <w:sz w:val="32"/>
          <w:szCs w:val="32"/>
        </w:rPr>
      </w:pPr>
    </w:p>
    <w:p w14:paraId="16DF2A61" w14:textId="77777777" w:rsidR="00650EDD" w:rsidRDefault="00650EDD" w:rsidP="00762CB6">
      <w:pPr>
        <w:suppressAutoHyphens w:val="0"/>
        <w:spacing w:after="160"/>
        <w:rPr>
          <w:rFonts w:ascii="Arial" w:hAnsi="Arial" w:cs="Arial"/>
          <w:b/>
          <w:color w:val="7D2F33"/>
          <w:sz w:val="32"/>
          <w:szCs w:val="32"/>
        </w:rPr>
      </w:pPr>
    </w:p>
    <w:p w14:paraId="527AA762" w14:textId="63670853" w:rsidR="00F1443C" w:rsidRPr="005604DB" w:rsidRDefault="005604DB" w:rsidP="00762CB6">
      <w:pPr>
        <w:suppressAutoHyphens w:val="0"/>
        <w:spacing w:after="160"/>
        <w:rPr>
          <w:rFonts w:ascii="Arial" w:hAnsi="Arial" w:cs="Arial"/>
          <w:b/>
          <w:color w:val="014129"/>
          <w:sz w:val="20"/>
          <w:szCs w:val="20"/>
        </w:rPr>
      </w:pPr>
      <w:r w:rsidRPr="005604DB">
        <w:rPr>
          <w:rStyle w:val="Titre3Car"/>
          <w:color w:val="014129"/>
        </w:rPr>
        <w:lastRenderedPageBreak/>
        <w:t>Un</w:t>
      </w:r>
      <w:r w:rsidR="003D24BC">
        <w:rPr>
          <w:rStyle w:val="Titre3Car"/>
          <w:color w:val="014129"/>
        </w:rPr>
        <w:t>e</w:t>
      </w:r>
      <w:r w:rsidR="0022552E">
        <w:rPr>
          <w:rStyle w:val="Titre3Car"/>
          <w:color w:val="014129"/>
        </w:rPr>
        <w:t xml:space="preserve"> ancienne</w:t>
      </w:r>
      <w:r w:rsidR="00782CB3">
        <w:rPr>
          <w:rStyle w:val="Titre3Car"/>
          <w:color w:val="014129"/>
        </w:rPr>
        <w:t xml:space="preserve"> maison imbriquée aux multiples potentiels</w:t>
      </w:r>
    </w:p>
    <w:p w14:paraId="53CB7E68" w14:textId="109DE3D3" w:rsidR="00182618" w:rsidRDefault="00182618" w:rsidP="00762CB6">
      <w:pPr>
        <w:suppressAutoHyphens w:val="0"/>
        <w:spacing w:after="160"/>
        <w:jc w:val="both"/>
        <w:rPr>
          <w:rFonts w:ascii="Arial" w:hAnsi="Arial" w:cs="Arial"/>
          <w:b/>
          <w:sz w:val="20"/>
          <w:szCs w:val="20"/>
        </w:rPr>
      </w:pPr>
    </w:p>
    <w:p w14:paraId="080464AF" w14:textId="2B33BBE2" w:rsidR="0072577A" w:rsidRDefault="0072577A" w:rsidP="00762CB6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 w:rsidRPr="00FD13EB">
        <w:rPr>
          <w:rFonts w:ascii="Arial" w:hAnsi="Arial" w:cs="Arial"/>
          <w:b/>
          <w:sz w:val="20"/>
          <w:szCs w:val="20"/>
        </w:rPr>
        <w:t>Spécificités</w:t>
      </w:r>
    </w:p>
    <w:p w14:paraId="2D41AC5D" w14:textId="4749950E" w:rsidR="007A6687" w:rsidRDefault="007A6687" w:rsidP="007A6687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 corps de bâti</w:t>
      </w:r>
      <w:r w:rsidR="00116901">
        <w:rPr>
          <w:rFonts w:ascii="Arial" w:hAnsi="Arial" w:cs="Arial"/>
          <w:sz w:val="20"/>
          <w:szCs w:val="20"/>
        </w:rPr>
        <w:t>ment</w:t>
      </w:r>
      <w:r>
        <w:rPr>
          <w:rFonts w:ascii="Arial" w:hAnsi="Arial" w:cs="Arial"/>
          <w:sz w:val="20"/>
          <w:szCs w:val="20"/>
        </w:rPr>
        <w:t xml:space="preserve"> est construit sur un soubassement </w:t>
      </w:r>
      <w:r w:rsidR="00E26CF3"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z w:val="20"/>
          <w:szCs w:val="20"/>
        </w:rPr>
        <w:t xml:space="preserve"> maçonnerie</w:t>
      </w:r>
      <w:r w:rsidR="00906616">
        <w:rPr>
          <w:rFonts w:ascii="Arial" w:hAnsi="Arial" w:cs="Arial"/>
          <w:sz w:val="20"/>
          <w:szCs w:val="20"/>
        </w:rPr>
        <w:t>.</w:t>
      </w:r>
    </w:p>
    <w:p w14:paraId="65CBFD99" w14:textId="0E9C68FB" w:rsidR="00906616" w:rsidRDefault="005F4DB8" w:rsidP="007A6687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 pignon ouest est en maçonnerie de moellons, avec encadrements en grès taillé</w:t>
      </w:r>
      <w:r w:rsidR="001F36E9">
        <w:rPr>
          <w:rFonts w:ascii="Arial" w:hAnsi="Arial" w:cs="Arial"/>
          <w:sz w:val="20"/>
          <w:szCs w:val="20"/>
        </w:rPr>
        <w:t xml:space="preserve">, alors que le reste de la maison est </w:t>
      </w:r>
      <w:r w:rsidR="006B7239">
        <w:rPr>
          <w:rFonts w:ascii="Arial" w:hAnsi="Arial" w:cs="Arial"/>
          <w:sz w:val="20"/>
          <w:szCs w:val="20"/>
        </w:rPr>
        <w:t xml:space="preserve">construit en colombages en chêne. </w:t>
      </w:r>
      <w:r w:rsidR="00741240">
        <w:rPr>
          <w:rFonts w:ascii="Arial" w:hAnsi="Arial" w:cs="Arial"/>
          <w:sz w:val="20"/>
          <w:szCs w:val="20"/>
        </w:rPr>
        <w:t>L</w:t>
      </w:r>
      <w:r w:rsidR="00906616">
        <w:rPr>
          <w:rFonts w:ascii="Arial" w:hAnsi="Arial" w:cs="Arial"/>
          <w:sz w:val="20"/>
          <w:szCs w:val="20"/>
        </w:rPr>
        <w:t>e</w:t>
      </w:r>
      <w:r w:rsidR="00A633AA">
        <w:rPr>
          <w:rFonts w:ascii="Arial" w:hAnsi="Arial" w:cs="Arial"/>
          <w:sz w:val="20"/>
          <w:szCs w:val="20"/>
        </w:rPr>
        <w:t>s</w:t>
      </w:r>
      <w:r w:rsidR="00906616">
        <w:rPr>
          <w:rFonts w:ascii="Arial" w:hAnsi="Arial" w:cs="Arial"/>
          <w:sz w:val="20"/>
          <w:szCs w:val="20"/>
        </w:rPr>
        <w:t xml:space="preserve"> remplissage</w:t>
      </w:r>
      <w:r w:rsidR="00A633AA">
        <w:rPr>
          <w:rFonts w:ascii="Arial" w:hAnsi="Arial" w:cs="Arial"/>
          <w:sz w:val="20"/>
          <w:szCs w:val="20"/>
        </w:rPr>
        <w:t>s</w:t>
      </w:r>
      <w:r w:rsidR="00906616">
        <w:rPr>
          <w:rFonts w:ascii="Arial" w:hAnsi="Arial" w:cs="Arial"/>
          <w:sz w:val="20"/>
          <w:szCs w:val="20"/>
        </w:rPr>
        <w:t xml:space="preserve"> </w:t>
      </w:r>
      <w:r w:rsidR="00741240">
        <w:rPr>
          <w:rFonts w:ascii="Arial" w:hAnsi="Arial" w:cs="Arial"/>
          <w:sz w:val="20"/>
          <w:szCs w:val="20"/>
        </w:rPr>
        <w:t>des colombages (appelé</w:t>
      </w:r>
      <w:r w:rsidR="00A633AA">
        <w:rPr>
          <w:rFonts w:ascii="Arial" w:hAnsi="Arial" w:cs="Arial"/>
          <w:sz w:val="20"/>
          <w:szCs w:val="20"/>
        </w:rPr>
        <w:t>s</w:t>
      </w:r>
      <w:r w:rsidR="00741240">
        <w:rPr>
          <w:rFonts w:ascii="Arial" w:hAnsi="Arial" w:cs="Arial"/>
          <w:sz w:val="20"/>
          <w:szCs w:val="20"/>
        </w:rPr>
        <w:t xml:space="preserve"> miroirs) </w:t>
      </w:r>
      <w:r w:rsidR="00A633AA">
        <w:rPr>
          <w:rFonts w:ascii="Arial" w:hAnsi="Arial" w:cs="Arial"/>
          <w:sz w:val="20"/>
          <w:szCs w:val="20"/>
        </w:rPr>
        <w:t>sont</w:t>
      </w:r>
      <w:r w:rsidR="00906616">
        <w:rPr>
          <w:rFonts w:ascii="Arial" w:hAnsi="Arial" w:cs="Arial"/>
          <w:sz w:val="20"/>
          <w:szCs w:val="20"/>
        </w:rPr>
        <w:t xml:space="preserve"> constitué</w:t>
      </w:r>
      <w:r w:rsidR="00A633AA">
        <w:rPr>
          <w:rFonts w:ascii="Arial" w:hAnsi="Arial" w:cs="Arial"/>
          <w:sz w:val="20"/>
          <w:szCs w:val="20"/>
        </w:rPr>
        <w:t>s</w:t>
      </w:r>
      <w:r w:rsidR="00906616">
        <w:rPr>
          <w:rFonts w:ascii="Arial" w:hAnsi="Arial" w:cs="Arial"/>
          <w:sz w:val="20"/>
          <w:szCs w:val="20"/>
        </w:rPr>
        <w:t xml:space="preserve"> de moellons de calcaire.</w:t>
      </w:r>
    </w:p>
    <w:p w14:paraId="4860EACA" w14:textId="2DFE95FC" w:rsidR="00F8794B" w:rsidRDefault="00F8794B" w:rsidP="007A6687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 pignon est</w:t>
      </w:r>
      <w:r w:rsidR="00F66931">
        <w:rPr>
          <w:rFonts w:ascii="Arial" w:hAnsi="Arial" w:cs="Arial"/>
          <w:sz w:val="20"/>
          <w:szCs w:val="20"/>
        </w:rPr>
        <w:t xml:space="preserve"> </w:t>
      </w:r>
      <w:r w:rsidR="00FD5808">
        <w:rPr>
          <w:rFonts w:ascii="Arial" w:hAnsi="Arial" w:cs="Arial"/>
          <w:sz w:val="20"/>
          <w:szCs w:val="20"/>
        </w:rPr>
        <w:t>montre</w:t>
      </w:r>
      <w:r w:rsidR="00654CFB">
        <w:rPr>
          <w:rFonts w:ascii="Arial" w:hAnsi="Arial" w:cs="Arial"/>
          <w:sz w:val="20"/>
          <w:szCs w:val="20"/>
        </w:rPr>
        <w:t xml:space="preserve"> un</w:t>
      </w:r>
      <w:r w:rsidR="00F66931">
        <w:rPr>
          <w:rFonts w:ascii="Arial" w:hAnsi="Arial" w:cs="Arial"/>
          <w:sz w:val="20"/>
          <w:szCs w:val="20"/>
        </w:rPr>
        <w:t xml:space="preserve"> colombage à bois long</w:t>
      </w:r>
      <w:r w:rsidR="00654CFB">
        <w:rPr>
          <w:rFonts w:ascii="Arial" w:hAnsi="Arial" w:cs="Arial"/>
          <w:sz w:val="20"/>
          <w:szCs w:val="20"/>
        </w:rPr>
        <w:t xml:space="preserve">. Cette technique </w:t>
      </w:r>
      <w:r w:rsidR="00EC027A">
        <w:rPr>
          <w:rFonts w:ascii="Arial" w:hAnsi="Arial" w:cs="Arial"/>
          <w:sz w:val="20"/>
          <w:szCs w:val="20"/>
        </w:rPr>
        <w:t xml:space="preserve">de construction </w:t>
      </w:r>
      <w:r w:rsidR="00654CFB">
        <w:rPr>
          <w:rFonts w:ascii="Arial" w:hAnsi="Arial" w:cs="Arial"/>
          <w:sz w:val="20"/>
          <w:szCs w:val="20"/>
        </w:rPr>
        <w:t>médiévale témoigne de l’ancienneté de</w:t>
      </w:r>
      <w:r w:rsidR="00FD5808">
        <w:rPr>
          <w:rFonts w:ascii="Arial" w:hAnsi="Arial" w:cs="Arial"/>
          <w:sz w:val="20"/>
          <w:szCs w:val="20"/>
        </w:rPr>
        <w:t xml:space="preserve"> ce mur, et peut-être de l’ensemble de la maison.</w:t>
      </w:r>
    </w:p>
    <w:p w14:paraId="679B2846" w14:textId="65938866" w:rsidR="00A10426" w:rsidRDefault="00322D28" w:rsidP="007A6687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Les colombages sont recouverts par endroits, tantôt par u</w:t>
      </w:r>
      <w:r w:rsidR="00A10426">
        <w:rPr>
          <w:rFonts w:ascii="Arial" w:hAnsi="Arial" w:cs="Arial"/>
          <w:sz w:val="20"/>
          <w:szCs w:val="20"/>
        </w:rPr>
        <w:t xml:space="preserve">n enduit </w:t>
      </w:r>
      <w:r w:rsidR="009F6BE1">
        <w:rPr>
          <w:rFonts w:ascii="Arial" w:hAnsi="Arial" w:cs="Arial"/>
          <w:sz w:val="20"/>
          <w:szCs w:val="20"/>
        </w:rPr>
        <w:t>à la chaux</w:t>
      </w:r>
      <w:r>
        <w:rPr>
          <w:rFonts w:ascii="Arial" w:hAnsi="Arial" w:cs="Arial"/>
          <w:sz w:val="20"/>
          <w:szCs w:val="20"/>
        </w:rPr>
        <w:t>, tantôt par un mur en surépaisseur.</w:t>
      </w:r>
    </w:p>
    <w:p w14:paraId="23431DF7" w14:textId="44727956" w:rsidR="00D142B9" w:rsidRDefault="00A10426" w:rsidP="007A6687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Les planchers </w:t>
      </w:r>
      <w:r w:rsidR="001F56FC">
        <w:rPr>
          <w:rFonts w:ascii="Arial" w:hAnsi="Arial" w:cs="Arial"/>
          <w:sz w:val="20"/>
          <w:szCs w:val="20"/>
        </w:rPr>
        <w:t xml:space="preserve">et la charpente </w:t>
      </w:r>
      <w:r>
        <w:rPr>
          <w:rFonts w:ascii="Arial" w:hAnsi="Arial" w:cs="Arial"/>
          <w:sz w:val="20"/>
          <w:szCs w:val="20"/>
        </w:rPr>
        <w:t>sont en bois</w:t>
      </w:r>
      <w:r w:rsidR="001F56FC">
        <w:rPr>
          <w:rFonts w:ascii="Arial" w:hAnsi="Arial" w:cs="Arial"/>
          <w:sz w:val="20"/>
          <w:szCs w:val="20"/>
        </w:rPr>
        <w:t>. L</w:t>
      </w:r>
      <w:r w:rsidR="001777DA">
        <w:rPr>
          <w:rFonts w:ascii="Arial" w:hAnsi="Arial" w:cs="Arial"/>
          <w:sz w:val="20"/>
          <w:szCs w:val="20"/>
        </w:rPr>
        <w:t>a couverture e</w:t>
      </w:r>
      <w:r w:rsidR="00C53E85">
        <w:rPr>
          <w:rFonts w:ascii="Arial" w:hAnsi="Arial" w:cs="Arial"/>
          <w:sz w:val="20"/>
          <w:szCs w:val="20"/>
        </w:rPr>
        <w:t>st constit</w:t>
      </w:r>
      <w:r w:rsidR="001E1237">
        <w:rPr>
          <w:rFonts w:ascii="Arial" w:hAnsi="Arial" w:cs="Arial"/>
          <w:sz w:val="20"/>
          <w:szCs w:val="20"/>
        </w:rPr>
        <w:t>uée de</w:t>
      </w:r>
      <w:r>
        <w:rPr>
          <w:rFonts w:ascii="Arial" w:hAnsi="Arial" w:cs="Arial"/>
          <w:sz w:val="20"/>
          <w:szCs w:val="20"/>
        </w:rPr>
        <w:t xml:space="preserve"> tuiles </w:t>
      </w:r>
      <w:r w:rsidR="00E30BAE">
        <w:rPr>
          <w:rFonts w:ascii="Arial" w:hAnsi="Arial" w:cs="Arial"/>
          <w:sz w:val="20"/>
          <w:szCs w:val="20"/>
        </w:rPr>
        <w:t>mixtes</w:t>
      </w:r>
      <w:r w:rsidR="001F56FC">
        <w:rPr>
          <w:rFonts w:ascii="Arial" w:hAnsi="Arial" w:cs="Arial"/>
          <w:sz w:val="20"/>
          <w:szCs w:val="20"/>
        </w:rPr>
        <w:t> :</w:t>
      </w:r>
      <w:r w:rsidR="00E30BA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mécaniques</w:t>
      </w:r>
      <w:r w:rsidR="001F56FC">
        <w:rPr>
          <w:rFonts w:ascii="Arial" w:hAnsi="Arial" w:cs="Arial"/>
          <w:sz w:val="20"/>
          <w:szCs w:val="20"/>
        </w:rPr>
        <w:t xml:space="preserve"> et </w:t>
      </w:r>
      <w:proofErr w:type="spellStart"/>
      <w:r w:rsidR="001F56FC">
        <w:rPr>
          <w:rFonts w:ascii="Arial" w:hAnsi="Arial" w:cs="Arial"/>
          <w:sz w:val="20"/>
          <w:szCs w:val="20"/>
        </w:rPr>
        <w:t>Bieberschwantz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14:paraId="1F47A731" w14:textId="52A37C29" w:rsidR="00A10426" w:rsidRDefault="00DD220D" w:rsidP="007A6687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maison dispose d’une cave dont l’accès se fait actuellement par l’extérieur.</w:t>
      </w:r>
    </w:p>
    <w:p w14:paraId="670E02B3" w14:textId="75D3E12E" w:rsidR="00C5442B" w:rsidRDefault="00A10426" w:rsidP="00E26B15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 maison </w:t>
      </w:r>
      <w:r w:rsidR="004066A5">
        <w:rPr>
          <w:rFonts w:ascii="Arial" w:hAnsi="Arial" w:cs="Arial"/>
          <w:sz w:val="20"/>
          <w:szCs w:val="20"/>
        </w:rPr>
        <w:t>bénéficie</w:t>
      </w:r>
      <w:r w:rsidR="0064043C">
        <w:rPr>
          <w:rFonts w:ascii="Arial" w:hAnsi="Arial" w:cs="Arial"/>
          <w:sz w:val="20"/>
          <w:szCs w:val="20"/>
        </w:rPr>
        <w:t xml:space="preserve"> </w:t>
      </w:r>
      <w:r w:rsidR="001E1237">
        <w:rPr>
          <w:rFonts w:ascii="Arial" w:hAnsi="Arial" w:cs="Arial"/>
          <w:sz w:val="20"/>
          <w:szCs w:val="20"/>
        </w:rPr>
        <w:t>d’une bonne luminosité</w:t>
      </w:r>
      <w:r w:rsidR="0064043C">
        <w:rPr>
          <w:rFonts w:ascii="Arial" w:hAnsi="Arial" w:cs="Arial"/>
          <w:sz w:val="20"/>
          <w:szCs w:val="20"/>
        </w:rPr>
        <w:t xml:space="preserve"> grâce à sa triple exposition</w:t>
      </w:r>
      <w:r w:rsidR="001E1237">
        <w:rPr>
          <w:rFonts w:ascii="Arial" w:hAnsi="Arial" w:cs="Arial"/>
          <w:sz w:val="20"/>
          <w:szCs w:val="20"/>
        </w:rPr>
        <w:t xml:space="preserve">. Néanmoins, le soleil </w:t>
      </w:r>
      <w:r w:rsidR="0086201C">
        <w:rPr>
          <w:rFonts w:ascii="Arial" w:hAnsi="Arial" w:cs="Arial"/>
          <w:sz w:val="20"/>
          <w:szCs w:val="20"/>
        </w:rPr>
        <w:t>n’entre pas directement</w:t>
      </w:r>
      <w:r w:rsidR="00FD44A6">
        <w:rPr>
          <w:rFonts w:ascii="Arial" w:hAnsi="Arial" w:cs="Arial"/>
          <w:sz w:val="20"/>
          <w:szCs w:val="20"/>
        </w:rPr>
        <w:t>, ou peu, du fait du tissu bâti environnant</w:t>
      </w:r>
      <w:r w:rsidR="0086201C">
        <w:rPr>
          <w:rFonts w:ascii="Arial" w:hAnsi="Arial" w:cs="Arial"/>
          <w:sz w:val="20"/>
          <w:szCs w:val="20"/>
        </w:rPr>
        <w:t>, ce qui est avantage</w:t>
      </w:r>
      <w:r w:rsidR="00E26B15">
        <w:rPr>
          <w:rFonts w:ascii="Arial" w:hAnsi="Arial" w:cs="Arial"/>
          <w:sz w:val="20"/>
          <w:szCs w:val="20"/>
        </w:rPr>
        <w:t>ux</w:t>
      </w:r>
      <w:r w:rsidR="0086201C">
        <w:rPr>
          <w:rFonts w:ascii="Arial" w:hAnsi="Arial" w:cs="Arial"/>
          <w:sz w:val="20"/>
          <w:szCs w:val="20"/>
        </w:rPr>
        <w:t xml:space="preserve"> pour le confort d’été. </w:t>
      </w:r>
    </w:p>
    <w:p w14:paraId="413BAFAA" w14:textId="0CFD9C55" w:rsidR="00750248" w:rsidRDefault="00750248" w:rsidP="00E26B15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maison est située dans un p</w:t>
      </w:r>
      <w:r w:rsidR="0057379A">
        <w:rPr>
          <w:rFonts w:ascii="Arial" w:hAnsi="Arial" w:cs="Arial"/>
          <w:sz w:val="20"/>
          <w:szCs w:val="20"/>
        </w:rPr>
        <w:t>érimètre de Secteur Patrimonial Remarquable</w:t>
      </w:r>
      <w:r w:rsidR="005C6638">
        <w:rPr>
          <w:rFonts w:ascii="Arial" w:hAnsi="Arial" w:cs="Arial"/>
          <w:sz w:val="20"/>
          <w:szCs w:val="20"/>
        </w:rPr>
        <w:t xml:space="preserve">. La rénovation sera encadrée par </w:t>
      </w:r>
      <w:r w:rsidR="00456B0C">
        <w:rPr>
          <w:rFonts w:ascii="Arial" w:hAnsi="Arial" w:cs="Arial"/>
          <w:sz w:val="20"/>
          <w:szCs w:val="20"/>
        </w:rPr>
        <w:t>le Plan de Sauvegarde et de Mise en Valeur (PVAP) qui en est issu,</w:t>
      </w:r>
      <w:r w:rsidR="005C6638">
        <w:rPr>
          <w:rFonts w:ascii="Arial" w:hAnsi="Arial" w:cs="Arial"/>
          <w:sz w:val="20"/>
          <w:szCs w:val="20"/>
        </w:rPr>
        <w:t xml:space="preserve"> et par l’Architecte des Bâtiments de France (ABF), en plus des exigences de l’Appel à Manifestation d’Intérêt</w:t>
      </w:r>
      <w:r w:rsidR="00BC239A">
        <w:rPr>
          <w:rFonts w:ascii="Arial" w:hAnsi="Arial" w:cs="Arial"/>
          <w:sz w:val="20"/>
          <w:szCs w:val="20"/>
        </w:rPr>
        <w:t xml:space="preserve"> (AMI).</w:t>
      </w:r>
    </w:p>
    <w:p w14:paraId="31747BFC" w14:textId="77777777" w:rsidR="004C2CC1" w:rsidRDefault="004C2CC1" w:rsidP="004C2CC1">
      <w:pPr>
        <w:suppressAutoHyphens w:val="0"/>
        <w:spacing w:after="160"/>
        <w:jc w:val="both"/>
        <w:rPr>
          <w:rFonts w:ascii="Arial" w:hAnsi="Arial" w:cs="Arial"/>
          <w:b/>
          <w:sz w:val="20"/>
          <w:szCs w:val="20"/>
        </w:rPr>
      </w:pPr>
    </w:p>
    <w:p w14:paraId="410D7478" w14:textId="7A65E0F8" w:rsidR="004C2CC1" w:rsidRDefault="004C2CC1" w:rsidP="004C2CC1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Etat sanitaire</w:t>
      </w:r>
      <w:r w:rsidRPr="00CA3F11">
        <w:rPr>
          <w:rFonts w:ascii="Arial" w:hAnsi="Arial" w:cs="Arial"/>
          <w:b/>
          <w:sz w:val="20"/>
          <w:szCs w:val="20"/>
        </w:rPr>
        <w:t xml:space="preserve"> </w:t>
      </w:r>
    </w:p>
    <w:p w14:paraId="3C39FF5A" w14:textId="77777777" w:rsidR="004C2CC1" w:rsidRDefault="004C2CC1" w:rsidP="004C2CC1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Sur le pignon ouest, la partie gauche a subi des transformations, et a été refermée avec du ciment, ce qui est mauvais pour le mur. L’état de l’angle devra être vérifié. </w:t>
      </w:r>
    </w:p>
    <w:p w14:paraId="1805FEC8" w14:textId="77777777" w:rsidR="004C2CC1" w:rsidRDefault="004C2CC1" w:rsidP="004C2CC1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Sur la façade principale, un mur en surépaisseur recouvre le mur d’origine sur l’ensemble du rez-de-chaussée. Celui-ci risque d’avoir causé des désordres, faute de respiration du mur d’origine. La partie gauche de l’étage est recouverte d’un enduit. Il est probablement à la chaux. Dans ce cas, il n’a pas altéré le colombage situé derrière. Des désordres dus au mur du RDC sont néanmoins possibles à l’étage.</w:t>
      </w:r>
    </w:p>
    <w:p w14:paraId="390C0564" w14:textId="77777777" w:rsidR="004C2CC1" w:rsidRDefault="004C2CC1" w:rsidP="004C2CC1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Sur le pignon est, la sablière a subi les remontées capillaires du mur de soubassement, enduit au ciment. Elle se creuse et s’affaisse. Un remplacement est à prévoir. Certaines autres pièces de colombages seront peut-être à remplacer également, par manque de liaisonnement. </w:t>
      </w:r>
    </w:p>
    <w:p w14:paraId="1D3792CA" w14:textId="77777777" w:rsidR="004C2CC1" w:rsidRDefault="004C2CC1" w:rsidP="004C2CC1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Certains planchers sont fragiles et devront être repris.</w:t>
      </w:r>
    </w:p>
    <w:p w14:paraId="78071177" w14:textId="77777777" w:rsidR="004C2CC1" w:rsidRDefault="004C2CC1" w:rsidP="004C2CC1">
      <w:pPr>
        <w:suppressAutoHyphens w:val="0"/>
        <w:spacing w:after="1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Une révision globale de la charpente devra être faite par un professionnel, pour renforcer ce qui doit l’être, en fonction du projet. Certaines tuiles pourraient être réutilisées. </w:t>
      </w:r>
    </w:p>
    <w:p w14:paraId="377E818A" w14:textId="77777777" w:rsidR="00833DBF" w:rsidRDefault="00833DBF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</w:p>
    <w:p w14:paraId="5BA235D5" w14:textId="27E00C4B" w:rsidR="006F66BB" w:rsidRPr="00F438E0" w:rsidRDefault="00F438E0" w:rsidP="00C7794E">
      <w:pPr>
        <w:suppressAutoHyphens w:val="0"/>
        <w:spacing w:after="160"/>
        <w:rPr>
          <w:rFonts w:ascii="Arial" w:hAnsi="Arial" w:cs="Arial"/>
          <w:b/>
          <w:bCs/>
          <w:color w:val="000000"/>
          <w:sz w:val="20"/>
          <w:szCs w:val="20"/>
        </w:rPr>
      </w:pPr>
      <w:r w:rsidRPr="00F438E0">
        <w:rPr>
          <w:rFonts w:ascii="Arial" w:hAnsi="Arial" w:cs="Arial"/>
          <w:b/>
          <w:bCs/>
          <w:color w:val="000000"/>
          <w:sz w:val="20"/>
          <w:szCs w:val="20"/>
        </w:rPr>
        <w:t>Potentiels de projets</w:t>
      </w:r>
    </w:p>
    <w:p w14:paraId="2559A8E2" w14:textId="32C9B25E" w:rsidR="00833DBF" w:rsidRDefault="008870D1" w:rsidP="00C7794E">
      <w:pPr>
        <w:suppressAutoHyphens w:val="0"/>
        <w:spacing w:after="1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 maison </w:t>
      </w:r>
      <w:r w:rsidR="005D63C0">
        <w:rPr>
          <w:rFonts w:ascii="Arial" w:hAnsi="Arial" w:cs="Arial"/>
          <w:sz w:val="20"/>
          <w:szCs w:val="20"/>
        </w:rPr>
        <w:t xml:space="preserve">est aujourd’hui décomposée en deux </w:t>
      </w:r>
      <w:r w:rsidR="00D72366">
        <w:rPr>
          <w:rFonts w:ascii="Arial" w:hAnsi="Arial" w:cs="Arial"/>
          <w:sz w:val="20"/>
          <w:szCs w:val="20"/>
        </w:rPr>
        <w:t>logements</w:t>
      </w:r>
      <w:r w:rsidR="005D63C0">
        <w:rPr>
          <w:rFonts w:ascii="Arial" w:hAnsi="Arial" w:cs="Arial"/>
          <w:sz w:val="20"/>
          <w:szCs w:val="20"/>
        </w:rPr>
        <w:t xml:space="preserve"> imbriqués. </w:t>
      </w:r>
      <w:r w:rsidR="00736473">
        <w:rPr>
          <w:rFonts w:ascii="Arial" w:hAnsi="Arial" w:cs="Arial"/>
          <w:sz w:val="20"/>
          <w:szCs w:val="20"/>
        </w:rPr>
        <w:t xml:space="preserve">Cette disposition peut être conservée si le porteur de projet le souhaite, ou évoluer vers une maison individuelle, </w:t>
      </w:r>
      <w:r w:rsidR="00995CFC">
        <w:rPr>
          <w:rFonts w:ascii="Arial" w:hAnsi="Arial" w:cs="Arial"/>
          <w:sz w:val="20"/>
          <w:szCs w:val="20"/>
        </w:rPr>
        <w:t>vers des appartements divisés par niveau</w:t>
      </w:r>
      <w:r w:rsidR="00031798">
        <w:rPr>
          <w:rFonts w:ascii="Arial" w:hAnsi="Arial" w:cs="Arial"/>
          <w:sz w:val="20"/>
          <w:szCs w:val="20"/>
        </w:rPr>
        <w:t xml:space="preserve">, ou vers </w:t>
      </w:r>
      <w:r w:rsidR="00D640E7">
        <w:rPr>
          <w:rFonts w:ascii="Arial" w:hAnsi="Arial" w:cs="Arial"/>
          <w:sz w:val="20"/>
          <w:szCs w:val="20"/>
        </w:rPr>
        <w:t>une</w:t>
      </w:r>
      <w:r w:rsidR="00031798">
        <w:rPr>
          <w:rFonts w:ascii="Arial" w:hAnsi="Arial" w:cs="Arial"/>
          <w:sz w:val="20"/>
          <w:szCs w:val="20"/>
        </w:rPr>
        <w:t xml:space="preserve"> autre </w:t>
      </w:r>
      <w:r w:rsidR="00D72366">
        <w:rPr>
          <w:rFonts w:ascii="Arial" w:hAnsi="Arial" w:cs="Arial"/>
          <w:sz w:val="20"/>
          <w:szCs w:val="20"/>
        </w:rPr>
        <w:t>hypothèse</w:t>
      </w:r>
      <w:r w:rsidR="00031798">
        <w:rPr>
          <w:rFonts w:ascii="Arial" w:hAnsi="Arial" w:cs="Arial"/>
          <w:sz w:val="20"/>
          <w:szCs w:val="20"/>
        </w:rPr>
        <w:t xml:space="preserve">. </w:t>
      </w:r>
    </w:p>
    <w:p w14:paraId="673FCC8A" w14:textId="63582D8A" w:rsidR="00F438E0" w:rsidRDefault="00D640E7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Une </w:t>
      </w:r>
      <w:r w:rsidR="00EB7F4A">
        <w:rPr>
          <w:rFonts w:ascii="Arial" w:hAnsi="Arial" w:cs="Arial"/>
          <w:color w:val="000000"/>
          <w:sz w:val="20"/>
          <w:szCs w:val="20"/>
        </w:rPr>
        <w:t>excroissance a été créée dans la charpente. Celle-ci donne plus d’espace aux combles</w:t>
      </w:r>
      <w:r w:rsidR="00FD6358">
        <w:rPr>
          <w:rFonts w:ascii="Arial" w:hAnsi="Arial" w:cs="Arial"/>
          <w:color w:val="000000"/>
          <w:sz w:val="20"/>
          <w:szCs w:val="20"/>
        </w:rPr>
        <w:t xml:space="preserve">, permettant d’envisager la création d’une pièce de vie. </w:t>
      </w:r>
      <w:r w:rsidR="00225C80">
        <w:rPr>
          <w:rFonts w:ascii="Arial" w:hAnsi="Arial" w:cs="Arial"/>
          <w:color w:val="000000"/>
          <w:sz w:val="20"/>
          <w:szCs w:val="20"/>
        </w:rPr>
        <w:t xml:space="preserve">Elle peut également être supprimée pour retrouver une forme de toiture simple, ou </w:t>
      </w:r>
      <w:r w:rsidR="000C5C41">
        <w:rPr>
          <w:rFonts w:ascii="Arial" w:hAnsi="Arial" w:cs="Arial"/>
          <w:color w:val="000000"/>
          <w:sz w:val="20"/>
          <w:szCs w:val="20"/>
        </w:rPr>
        <w:t xml:space="preserve">pour créer une terrasse, si elle est invisible de la rue, sous condition d’accord de l’Architecte des Bâtiments de France. </w:t>
      </w:r>
    </w:p>
    <w:p w14:paraId="40A3B80F" w14:textId="5042AEE4" w:rsidR="00A35AEB" w:rsidRDefault="00BF19D9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 xml:space="preserve">Un démontage </w:t>
      </w:r>
      <w:r w:rsidR="002E5B00">
        <w:rPr>
          <w:rFonts w:ascii="Arial" w:hAnsi="Arial" w:cs="Arial"/>
          <w:color w:val="000000"/>
          <w:sz w:val="20"/>
          <w:szCs w:val="20"/>
        </w:rPr>
        <w:t xml:space="preserve">– remontage complet est possible, comme cela </w:t>
      </w:r>
      <w:r w:rsidR="00D2740F">
        <w:rPr>
          <w:rFonts w:ascii="Arial" w:hAnsi="Arial" w:cs="Arial"/>
          <w:color w:val="000000"/>
          <w:sz w:val="20"/>
          <w:szCs w:val="20"/>
        </w:rPr>
        <w:t>se fait</w:t>
      </w:r>
      <w:r w:rsidR="002E5B00">
        <w:rPr>
          <w:rFonts w:ascii="Arial" w:hAnsi="Arial" w:cs="Arial"/>
          <w:color w:val="000000"/>
          <w:sz w:val="20"/>
          <w:szCs w:val="20"/>
        </w:rPr>
        <w:t xml:space="preserve"> sur les maisons alsaciennes, pour reprendre </w:t>
      </w:r>
      <w:r w:rsidR="00A35AEB">
        <w:rPr>
          <w:rFonts w:ascii="Arial" w:hAnsi="Arial" w:cs="Arial"/>
          <w:color w:val="000000"/>
          <w:sz w:val="20"/>
          <w:szCs w:val="20"/>
        </w:rPr>
        <w:t xml:space="preserve">entièrement la structure </w:t>
      </w:r>
      <w:r w:rsidR="009C05B9">
        <w:rPr>
          <w:rFonts w:ascii="Arial" w:hAnsi="Arial" w:cs="Arial"/>
          <w:color w:val="000000"/>
          <w:sz w:val="20"/>
          <w:szCs w:val="20"/>
        </w:rPr>
        <w:t xml:space="preserve">en atelier </w:t>
      </w:r>
      <w:r w:rsidR="00A35AEB">
        <w:rPr>
          <w:rFonts w:ascii="Arial" w:hAnsi="Arial" w:cs="Arial"/>
          <w:color w:val="000000"/>
          <w:sz w:val="20"/>
          <w:szCs w:val="20"/>
        </w:rPr>
        <w:t>et repartir sur de bonnes bases.</w:t>
      </w:r>
    </w:p>
    <w:p w14:paraId="731E719F" w14:textId="00713FF0" w:rsidR="004C2F31" w:rsidRDefault="00A35AEB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Une démolition et reconstruction</w:t>
      </w:r>
      <w:r w:rsidR="00D10F5F">
        <w:rPr>
          <w:rFonts w:ascii="Arial" w:hAnsi="Arial" w:cs="Arial"/>
          <w:color w:val="000000"/>
          <w:sz w:val="20"/>
          <w:szCs w:val="20"/>
        </w:rPr>
        <w:t xml:space="preserve"> contemporaine</w:t>
      </w:r>
      <w:r>
        <w:rPr>
          <w:rFonts w:ascii="Arial" w:hAnsi="Arial" w:cs="Arial"/>
          <w:color w:val="000000"/>
          <w:sz w:val="20"/>
          <w:szCs w:val="20"/>
        </w:rPr>
        <w:t xml:space="preserve"> peut s’envisager également, sous condition d’accord de l’A</w:t>
      </w:r>
      <w:r w:rsidR="00BC239A">
        <w:rPr>
          <w:rFonts w:ascii="Arial" w:hAnsi="Arial" w:cs="Arial"/>
          <w:color w:val="000000"/>
          <w:sz w:val="20"/>
          <w:szCs w:val="20"/>
        </w:rPr>
        <w:t>BF</w:t>
      </w:r>
      <w:r>
        <w:rPr>
          <w:rFonts w:ascii="Arial" w:hAnsi="Arial" w:cs="Arial"/>
          <w:color w:val="000000"/>
          <w:sz w:val="20"/>
          <w:szCs w:val="20"/>
        </w:rPr>
        <w:t xml:space="preserve">, et de respect d’une qualité </w:t>
      </w:r>
      <w:r w:rsidR="00654144">
        <w:rPr>
          <w:rFonts w:ascii="Arial" w:hAnsi="Arial" w:cs="Arial"/>
          <w:color w:val="000000"/>
          <w:sz w:val="20"/>
          <w:szCs w:val="20"/>
        </w:rPr>
        <w:t>de projet, comme l’impose l’A</w:t>
      </w:r>
      <w:r w:rsidR="00BC239A">
        <w:rPr>
          <w:rFonts w:ascii="Arial" w:hAnsi="Arial" w:cs="Arial"/>
          <w:color w:val="000000"/>
          <w:sz w:val="20"/>
          <w:szCs w:val="20"/>
        </w:rPr>
        <w:t>MI</w:t>
      </w:r>
      <w:r w:rsidR="00654144">
        <w:rPr>
          <w:rFonts w:ascii="Arial" w:hAnsi="Arial" w:cs="Arial"/>
          <w:color w:val="000000"/>
          <w:sz w:val="20"/>
          <w:szCs w:val="20"/>
        </w:rPr>
        <w:t xml:space="preserve">. </w:t>
      </w:r>
    </w:p>
    <w:p w14:paraId="1C36C0C1" w14:textId="77777777" w:rsidR="004C2CC1" w:rsidRDefault="004C2CC1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</w:p>
    <w:p w14:paraId="7854F76C" w14:textId="29292D10" w:rsidR="00C7794E" w:rsidRDefault="004C2CC1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  <w:r w:rsidRPr="00F438E0">
        <w:rPr>
          <w:rFonts w:ascii="Arial" w:hAnsi="Arial" w:cs="Arial"/>
          <w:b/>
          <w:bCs/>
          <w:color w:val="000000"/>
          <w:sz w:val="20"/>
          <w:szCs w:val="20"/>
        </w:rPr>
        <w:t>P</w:t>
      </w:r>
      <w:r>
        <w:rPr>
          <w:rFonts w:ascii="Arial" w:hAnsi="Arial" w:cs="Arial"/>
          <w:b/>
          <w:bCs/>
          <w:color w:val="000000"/>
          <w:sz w:val="20"/>
          <w:szCs w:val="20"/>
        </w:rPr>
        <w:t>hotos</w:t>
      </w:r>
      <w:r w:rsidR="002E5B00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49522A88" w14:textId="3D3CBC50" w:rsidR="00C7794E" w:rsidRDefault="00C7794E" w:rsidP="00C7794E">
      <w:pPr>
        <w:suppressAutoHyphens w:val="0"/>
        <w:spacing w:after="160"/>
        <w:rPr>
          <w:rFonts w:ascii="Arial" w:hAnsi="Arial" w:cs="Arial"/>
          <w:color w:val="000000"/>
          <w:sz w:val="20"/>
          <w:szCs w:val="20"/>
        </w:rPr>
      </w:pPr>
    </w:p>
    <w:p w14:paraId="2306BE25" w14:textId="32226BFE" w:rsidR="00861C73" w:rsidRDefault="002622FB" w:rsidP="00CC3AF5">
      <w:pPr>
        <w:rPr>
          <w:rFonts w:ascii="Arial" w:hAnsi="Arial" w:cs="Arial"/>
          <w:color w:val="000000"/>
          <w:sz w:val="20"/>
          <w:szCs w:val="20"/>
        </w:rPr>
      </w:pPr>
      <w:r w:rsidRPr="002622FB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6D95C836" wp14:editId="7F67A4B4">
            <wp:extent cx="5255088" cy="7006590"/>
            <wp:effectExtent l="0" t="0" r="3175" b="3810"/>
            <wp:docPr id="2015525287" name="Image 1" descr="Une image contenant plein air, fenêtre, bâtiment, 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525287" name="Image 1" descr="Une image contenant plein air, fenêtre, bâtiment, ciel&#10;&#10;Le contenu généré par l’IA peut êtr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624" cy="702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ECE36" w14:textId="77777777" w:rsidR="002622FB" w:rsidRDefault="002622FB" w:rsidP="00CC3AF5">
      <w:pPr>
        <w:rPr>
          <w:rFonts w:ascii="Arial" w:hAnsi="Arial" w:cs="Arial"/>
          <w:color w:val="000000"/>
          <w:sz w:val="20"/>
          <w:szCs w:val="20"/>
        </w:rPr>
      </w:pPr>
    </w:p>
    <w:p w14:paraId="088B4E37" w14:textId="21BB9A5D" w:rsidR="002622FB" w:rsidRDefault="002622FB" w:rsidP="00CC3AF5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Pignon ouest</w:t>
      </w:r>
      <w:r w:rsidR="00CB4E1E">
        <w:rPr>
          <w:rFonts w:ascii="Arial" w:hAnsi="Arial" w:cs="Arial"/>
          <w:color w:val="000000"/>
          <w:sz w:val="20"/>
          <w:szCs w:val="20"/>
        </w:rPr>
        <w:t xml:space="preserve">, rue du Vieil Hospice, </w:t>
      </w:r>
      <w:r>
        <w:rPr>
          <w:rFonts w:ascii="Arial" w:hAnsi="Arial" w:cs="Arial"/>
          <w:color w:val="000000"/>
          <w:sz w:val="20"/>
          <w:szCs w:val="20"/>
        </w:rPr>
        <w:t>et façade principale sur la rue de la Grange</w:t>
      </w:r>
    </w:p>
    <w:p w14:paraId="6FFA297F" w14:textId="77777777" w:rsidR="007B3CBF" w:rsidRDefault="007B3CBF" w:rsidP="00CC3AF5">
      <w:pPr>
        <w:rPr>
          <w:rFonts w:ascii="Arial" w:hAnsi="Arial" w:cs="Arial"/>
          <w:color w:val="000000"/>
          <w:sz w:val="20"/>
          <w:szCs w:val="20"/>
        </w:rPr>
      </w:pPr>
    </w:p>
    <w:p w14:paraId="65EA3EF9" w14:textId="5D437016" w:rsidR="007B3CBF" w:rsidRDefault="005C32F6" w:rsidP="00CC3AF5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3FB18DE" wp14:editId="126EE64C">
            <wp:extent cx="5245653" cy="6999996"/>
            <wp:effectExtent l="0" t="0" r="0" b="0"/>
            <wp:docPr id="19982800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937" cy="702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D606F" w14:textId="77777777" w:rsidR="005C32F6" w:rsidRDefault="005C32F6" w:rsidP="00CC3AF5">
      <w:pPr>
        <w:rPr>
          <w:rFonts w:ascii="Arial" w:hAnsi="Arial" w:cs="Arial"/>
          <w:color w:val="000000"/>
          <w:sz w:val="20"/>
          <w:szCs w:val="20"/>
        </w:rPr>
      </w:pPr>
    </w:p>
    <w:p w14:paraId="5F006F23" w14:textId="6724E7DE" w:rsidR="005C32F6" w:rsidRDefault="005C32F6" w:rsidP="00CC3AF5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Pignon est, rue du Magasin</w:t>
      </w:r>
    </w:p>
    <w:sectPr w:rsidR="005C32F6" w:rsidSect="00A455D8">
      <w:headerReference w:type="default" r:id="rId17"/>
      <w:footerReference w:type="default" r:id="rId1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18730E" w14:textId="77777777" w:rsidR="00D61A76" w:rsidRDefault="00D61A76" w:rsidP="00D075D0">
      <w:r>
        <w:separator/>
      </w:r>
    </w:p>
  </w:endnote>
  <w:endnote w:type="continuationSeparator" w:id="0">
    <w:p w14:paraId="1D4A6EC8" w14:textId="77777777" w:rsidR="00D61A76" w:rsidRDefault="00D61A76" w:rsidP="00D07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-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6BBD5" w14:textId="37D3FC9B" w:rsidR="00927D9C" w:rsidRDefault="00927D9C">
    <w:pPr>
      <w:pStyle w:val="Pieddepage"/>
    </w:pPr>
    <w:r w:rsidRPr="00D075D0">
      <w:rPr>
        <w:rStyle w:val="fontstyle01"/>
        <w:b/>
        <w:sz w:val="18"/>
        <w:szCs w:val="18"/>
      </w:rPr>
      <w:t>INVESTIR LES PATRIMOINES</w:t>
    </w:r>
    <w:r w:rsidRPr="00D075D0">
      <w:rPr>
        <w:rStyle w:val="fontstyle01"/>
        <w:sz w:val="18"/>
        <w:szCs w:val="18"/>
      </w:rPr>
      <w:t xml:space="preserve"> </w:t>
    </w:r>
    <w:r>
      <w:rPr>
        <w:rStyle w:val="fontstyle01"/>
        <w:sz w:val="18"/>
        <w:szCs w:val="18"/>
      </w:rPr>
      <w:tab/>
    </w:r>
    <w:r w:rsidR="00CC3AF5">
      <w:rPr>
        <w:rStyle w:val="fontstyle01"/>
        <w:sz w:val="18"/>
        <w:szCs w:val="18"/>
      </w:rPr>
      <w:t>Présentation des patrimoines</w:t>
    </w:r>
    <w:r>
      <w:rPr>
        <w:sz w:val="18"/>
        <w:szCs w:val="18"/>
      </w:rPr>
      <w:tab/>
    </w:r>
    <w:r w:rsidR="000640D7">
      <w:rPr>
        <w:rStyle w:val="fontstyle01"/>
        <w:sz w:val="18"/>
        <w:szCs w:val="18"/>
      </w:rPr>
      <w:t>202</w:t>
    </w:r>
    <w:r w:rsidR="0020217D">
      <w:rPr>
        <w:rStyle w:val="fontstyle01"/>
        <w:sz w:val="18"/>
        <w:szCs w:val="18"/>
      </w:rPr>
      <w:t xml:space="preserve">6 </w:t>
    </w:r>
    <w:r w:rsidR="00012C84">
      <w:rPr>
        <w:rStyle w:val="fontstyle01"/>
        <w:sz w:val="18"/>
        <w:szCs w:val="18"/>
      </w:rPr>
      <w:t>- P.</w:t>
    </w:r>
    <w:r w:rsidR="00012C84" w:rsidRPr="00012C84">
      <w:rPr>
        <w:rStyle w:val="fontstyle01"/>
        <w:sz w:val="18"/>
        <w:szCs w:val="18"/>
      </w:rPr>
      <w:fldChar w:fldCharType="begin"/>
    </w:r>
    <w:r w:rsidR="00012C84" w:rsidRPr="00012C84">
      <w:rPr>
        <w:rStyle w:val="fontstyle01"/>
        <w:sz w:val="18"/>
        <w:szCs w:val="18"/>
      </w:rPr>
      <w:instrText>PAGE   \* MERGEFORMAT</w:instrText>
    </w:r>
    <w:r w:rsidR="00012C84" w:rsidRPr="00012C84">
      <w:rPr>
        <w:rStyle w:val="fontstyle01"/>
        <w:sz w:val="18"/>
        <w:szCs w:val="18"/>
      </w:rPr>
      <w:fldChar w:fldCharType="separate"/>
    </w:r>
    <w:r w:rsidR="008C7A32">
      <w:rPr>
        <w:rStyle w:val="fontstyle01"/>
        <w:noProof/>
        <w:sz w:val="18"/>
        <w:szCs w:val="18"/>
      </w:rPr>
      <w:t>1</w:t>
    </w:r>
    <w:r w:rsidR="00012C84" w:rsidRPr="00012C84">
      <w:rPr>
        <w:rStyle w:val="fontstyle0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6ABFD6" w14:textId="77777777" w:rsidR="00D61A76" w:rsidRDefault="00D61A76" w:rsidP="00D075D0">
      <w:r>
        <w:separator/>
      </w:r>
    </w:p>
  </w:footnote>
  <w:footnote w:type="continuationSeparator" w:id="0">
    <w:p w14:paraId="3E2EB903" w14:textId="77777777" w:rsidR="00D61A76" w:rsidRDefault="00D61A76" w:rsidP="00D075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545F5" w14:textId="43FECC7D" w:rsidR="00927D9C" w:rsidRPr="00B91A68" w:rsidRDefault="00461FC4">
    <w:pPr>
      <w:pStyle w:val="En-tte"/>
      <w:rPr>
        <w:rFonts w:ascii="Georgia" w:hAnsi="Georgia" w:cstheme="minorHAnsi"/>
        <w:sz w:val="16"/>
        <w:szCs w:val="16"/>
      </w:rPr>
    </w:pPr>
    <w:r>
      <w:rPr>
        <w:rFonts w:ascii="Georgia" w:hAnsi="Georgia" w:cstheme="minorHAnsi"/>
        <w:sz w:val="16"/>
        <w:szCs w:val="16"/>
      </w:rPr>
      <w:t xml:space="preserve">Commune de </w:t>
    </w:r>
    <w:r w:rsidRPr="00FE3B61">
      <w:rPr>
        <w:rFonts w:ascii="Georgia" w:hAnsi="Georgia" w:cstheme="minorHAnsi"/>
        <w:b/>
        <w:bCs/>
        <w:sz w:val="16"/>
        <w:szCs w:val="16"/>
      </w:rPr>
      <w:t>BOUXWILLER</w:t>
    </w:r>
    <w:r w:rsidRPr="00B91A68">
      <w:rPr>
        <w:rFonts w:ascii="Georgia" w:hAnsi="Georgia" w:cstheme="minorHAnsi"/>
        <w:sz w:val="16"/>
        <w:szCs w:val="16"/>
      </w:rPr>
      <w:t xml:space="preserve"> </w:t>
    </w:r>
    <w:r w:rsidR="00927D9C" w:rsidRPr="00B91A68">
      <w:rPr>
        <w:rFonts w:ascii="Georgia" w:hAnsi="Georgia" w:cstheme="minorHAnsi"/>
        <w:sz w:val="16"/>
        <w:szCs w:val="16"/>
      </w:rPr>
      <w:ptab w:relativeTo="margin" w:alignment="center" w:leader="none"/>
    </w:r>
    <w:r w:rsidR="00BB367E">
      <w:rPr>
        <w:rFonts w:ascii="Georgia" w:hAnsi="Georgia" w:cstheme="minorHAnsi"/>
        <w:sz w:val="16"/>
        <w:szCs w:val="16"/>
      </w:rPr>
      <w:t>Notice de présentation du patrimoine</w:t>
    </w:r>
    <w:r w:rsidR="00927D9C" w:rsidRPr="00B91A68">
      <w:rPr>
        <w:rFonts w:ascii="Georgia" w:hAnsi="Georgia" w:cstheme="minorHAnsi"/>
        <w:sz w:val="16"/>
        <w:szCs w:val="16"/>
      </w:rPr>
      <w:ptab w:relativeTo="margin" w:alignment="right" w:leader="none"/>
    </w:r>
    <w:r w:rsidR="00927D9C" w:rsidRPr="00B91A68">
      <w:rPr>
        <w:rStyle w:val="fontstyle01"/>
        <w:b/>
        <w:sz w:val="16"/>
        <w:szCs w:val="16"/>
      </w:rPr>
      <w:t>CC</w:t>
    </w:r>
    <w:r w:rsidR="0010124F">
      <w:rPr>
        <w:rStyle w:val="fontstyle01"/>
        <w:b/>
        <w:sz w:val="16"/>
        <w:szCs w:val="16"/>
      </w:rPr>
      <w:t>HLPP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lvlText w:val=""/>
      <w:lvlJc w:val="left"/>
      <w:pPr>
        <w:tabs>
          <w:tab w:val="num" w:pos="432"/>
        </w:tabs>
      </w:pPr>
    </w:lvl>
    <w:lvl w:ilvl="1">
      <w:start w:val="1"/>
      <w:numFmt w:val="none"/>
      <w:lvlText w:val=""/>
      <w:lvlJc w:val="left"/>
      <w:pPr>
        <w:tabs>
          <w:tab w:val="num" w:pos="576"/>
        </w:tabs>
      </w:pPr>
    </w:lvl>
    <w:lvl w:ilvl="2">
      <w:start w:val="1"/>
      <w:numFmt w:val="none"/>
      <w:lvlText w:val=""/>
      <w:lvlJc w:val="left"/>
      <w:pPr>
        <w:tabs>
          <w:tab w:val="num" w:pos="720"/>
        </w:tabs>
      </w:pPr>
    </w:lvl>
    <w:lvl w:ilvl="3">
      <w:start w:val="1"/>
      <w:numFmt w:val="none"/>
      <w:lvlText w:val=""/>
      <w:lvlJc w:val="left"/>
      <w:pPr>
        <w:tabs>
          <w:tab w:val="num" w:pos="864"/>
        </w:tabs>
      </w:pPr>
    </w:lvl>
    <w:lvl w:ilvl="4">
      <w:start w:val="1"/>
      <w:numFmt w:val="none"/>
      <w:lvlText w:val=""/>
      <w:lvlJc w:val="left"/>
      <w:pPr>
        <w:tabs>
          <w:tab w:val="num" w:pos="1008"/>
        </w:tabs>
      </w:pPr>
    </w:lvl>
    <w:lvl w:ilvl="5">
      <w:start w:val="1"/>
      <w:numFmt w:val="none"/>
      <w:lvlText w:val=""/>
      <w:lvlJc w:val="left"/>
      <w:pPr>
        <w:tabs>
          <w:tab w:val="num" w:pos="1152"/>
        </w:tabs>
      </w:pPr>
    </w:lvl>
    <w:lvl w:ilvl="6">
      <w:start w:val="1"/>
      <w:numFmt w:val="none"/>
      <w:lvlText w:val=""/>
      <w:lvlJc w:val="left"/>
      <w:pPr>
        <w:tabs>
          <w:tab w:val="num" w:pos="1296"/>
        </w:tabs>
      </w:pPr>
    </w:lvl>
    <w:lvl w:ilvl="7">
      <w:start w:val="1"/>
      <w:numFmt w:val="none"/>
      <w:lvlText w:val=""/>
      <w:lvlJc w:val="left"/>
      <w:pPr>
        <w:tabs>
          <w:tab w:val="num" w:pos="1440"/>
        </w:tabs>
      </w:pPr>
    </w:lvl>
    <w:lvl w:ilvl="8">
      <w:start w:val="1"/>
      <w:numFmt w:val="none"/>
      <w:lvlText w:val=""/>
      <w:lvlJc w:val="left"/>
      <w:pPr>
        <w:tabs>
          <w:tab w:val="num" w:pos="1584"/>
        </w:tabs>
      </w:pPr>
    </w:lvl>
  </w:abstractNum>
  <w:abstractNum w:abstractNumId="1" w15:restartNumberingAfterBreak="0">
    <w:nsid w:val="00C94E82"/>
    <w:multiLevelType w:val="hybridMultilevel"/>
    <w:tmpl w:val="91FE40B2"/>
    <w:lvl w:ilvl="0" w:tplc="6BECB5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217A03"/>
    <w:multiLevelType w:val="hybridMultilevel"/>
    <w:tmpl w:val="04E055F6"/>
    <w:lvl w:ilvl="0" w:tplc="9D8A62A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605058"/>
    <w:multiLevelType w:val="hybridMultilevel"/>
    <w:tmpl w:val="293A16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1900241">
    <w:abstractNumId w:val="0"/>
  </w:num>
  <w:num w:numId="2" w16cid:durableId="840319642">
    <w:abstractNumId w:val="3"/>
  </w:num>
  <w:num w:numId="3" w16cid:durableId="332801874">
    <w:abstractNumId w:val="1"/>
  </w:num>
  <w:num w:numId="4" w16cid:durableId="19561346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EAD"/>
    <w:rsid w:val="000010CC"/>
    <w:rsid w:val="00012C84"/>
    <w:rsid w:val="0001703E"/>
    <w:rsid w:val="00020195"/>
    <w:rsid w:val="00020233"/>
    <w:rsid w:val="00023309"/>
    <w:rsid w:val="00031798"/>
    <w:rsid w:val="000472BC"/>
    <w:rsid w:val="000549A6"/>
    <w:rsid w:val="0005540D"/>
    <w:rsid w:val="000640D7"/>
    <w:rsid w:val="00065D15"/>
    <w:rsid w:val="00075993"/>
    <w:rsid w:val="000819F8"/>
    <w:rsid w:val="000B3E66"/>
    <w:rsid w:val="000C0232"/>
    <w:rsid w:val="000C4962"/>
    <w:rsid w:val="000C4E11"/>
    <w:rsid w:val="000C5C41"/>
    <w:rsid w:val="000D3198"/>
    <w:rsid w:val="000E233D"/>
    <w:rsid w:val="000E5C8C"/>
    <w:rsid w:val="000F0B22"/>
    <w:rsid w:val="001003D2"/>
    <w:rsid w:val="0010124F"/>
    <w:rsid w:val="001026C3"/>
    <w:rsid w:val="00114873"/>
    <w:rsid w:val="00116901"/>
    <w:rsid w:val="00123D93"/>
    <w:rsid w:val="0012558F"/>
    <w:rsid w:val="0013712E"/>
    <w:rsid w:val="00160D7B"/>
    <w:rsid w:val="00162DBC"/>
    <w:rsid w:val="00167563"/>
    <w:rsid w:val="001708E6"/>
    <w:rsid w:val="00176969"/>
    <w:rsid w:val="001777DA"/>
    <w:rsid w:val="00182618"/>
    <w:rsid w:val="00195192"/>
    <w:rsid w:val="001A1DEB"/>
    <w:rsid w:val="001D50AF"/>
    <w:rsid w:val="001E1237"/>
    <w:rsid w:val="001E3CE1"/>
    <w:rsid w:val="001F36E9"/>
    <w:rsid w:val="001F56FC"/>
    <w:rsid w:val="00200516"/>
    <w:rsid w:val="00200E26"/>
    <w:rsid w:val="0020217D"/>
    <w:rsid w:val="00203669"/>
    <w:rsid w:val="00211D50"/>
    <w:rsid w:val="00221D47"/>
    <w:rsid w:val="0022552E"/>
    <w:rsid w:val="00225C80"/>
    <w:rsid w:val="00236976"/>
    <w:rsid w:val="00241F92"/>
    <w:rsid w:val="00250D67"/>
    <w:rsid w:val="0025187A"/>
    <w:rsid w:val="00251D0B"/>
    <w:rsid w:val="00257930"/>
    <w:rsid w:val="002622FB"/>
    <w:rsid w:val="00271814"/>
    <w:rsid w:val="0027324E"/>
    <w:rsid w:val="00295130"/>
    <w:rsid w:val="002A10A8"/>
    <w:rsid w:val="002A1640"/>
    <w:rsid w:val="002A3887"/>
    <w:rsid w:val="002B5A9E"/>
    <w:rsid w:val="002C0EDC"/>
    <w:rsid w:val="002D2BCE"/>
    <w:rsid w:val="002D4444"/>
    <w:rsid w:val="002E4147"/>
    <w:rsid w:val="002E5B00"/>
    <w:rsid w:val="00322D28"/>
    <w:rsid w:val="00341CA3"/>
    <w:rsid w:val="0034469E"/>
    <w:rsid w:val="003524CB"/>
    <w:rsid w:val="0035368B"/>
    <w:rsid w:val="00353CAC"/>
    <w:rsid w:val="00364473"/>
    <w:rsid w:val="003769AD"/>
    <w:rsid w:val="003772DC"/>
    <w:rsid w:val="003823A1"/>
    <w:rsid w:val="003830FC"/>
    <w:rsid w:val="003A7515"/>
    <w:rsid w:val="003B3C27"/>
    <w:rsid w:val="003C68BB"/>
    <w:rsid w:val="003D24BC"/>
    <w:rsid w:val="003D34AB"/>
    <w:rsid w:val="003E2B70"/>
    <w:rsid w:val="003E46D6"/>
    <w:rsid w:val="003F62AE"/>
    <w:rsid w:val="004066A5"/>
    <w:rsid w:val="00417322"/>
    <w:rsid w:val="00431EFD"/>
    <w:rsid w:val="00437559"/>
    <w:rsid w:val="00456B0C"/>
    <w:rsid w:val="00457F06"/>
    <w:rsid w:val="00461FC4"/>
    <w:rsid w:val="00465BAF"/>
    <w:rsid w:val="00497C4A"/>
    <w:rsid w:val="004A4F3C"/>
    <w:rsid w:val="004A54D8"/>
    <w:rsid w:val="004B3EC9"/>
    <w:rsid w:val="004B5AD5"/>
    <w:rsid w:val="004B5C4B"/>
    <w:rsid w:val="004B5E2A"/>
    <w:rsid w:val="004C15C7"/>
    <w:rsid w:val="004C2CC1"/>
    <w:rsid w:val="004C2F31"/>
    <w:rsid w:val="004E35C7"/>
    <w:rsid w:val="004F6656"/>
    <w:rsid w:val="00556800"/>
    <w:rsid w:val="005604DB"/>
    <w:rsid w:val="0057379A"/>
    <w:rsid w:val="005810AC"/>
    <w:rsid w:val="00583E60"/>
    <w:rsid w:val="00587010"/>
    <w:rsid w:val="005916E7"/>
    <w:rsid w:val="005A33E7"/>
    <w:rsid w:val="005B6D14"/>
    <w:rsid w:val="005C1084"/>
    <w:rsid w:val="005C32F6"/>
    <w:rsid w:val="005C3D47"/>
    <w:rsid w:val="005C3F1E"/>
    <w:rsid w:val="005C6638"/>
    <w:rsid w:val="005D63C0"/>
    <w:rsid w:val="005E580B"/>
    <w:rsid w:val="005F4DB8"/>
    <w:rsid w:val="00601858"/>
    <w:rsid w:val="00603F1B"/>
    <w:rsid w:val="006222C9"/>
    <w:rsid w:val="00622E98"/>
    <w:rsid w:val="0062485B"/>
    <w:rsid w:val="0063088D"/>
    <w:rsid w:val="006323E2"/>
    <w:rsid w:val="0064043C"/>
    <w:rsid w:val="006439B2"/>
    <w:rsid w:val="00650EDD"/>
    <w:rsid w:val="00654144"/>
    <w:rsid w:val="00654CFB"/>
    <w:rsid w:val="00662DDB"/>
    <w:rsid w:val="0067212C"/>
    <w:rsid w:val="0067387B"/>
    <w:rsid w:val="006B5116"/>
    <w:rsid w:val="006B7239"/>
    <w:rsid w:val="006C7B1A"/>
    <w:rsid w:val="006E03DB"/>
    <w:rsid w:val="006E4668"/>
    <w:rsid w:val="006E6271"/>
    <w:rsid w:val="006F66BB"/>
    <w:rsid w:val="00714CC0"/>
    <w:rsid w:val="0071585E"/>
    <w:rsid w:val="0072577A"/>
    <w:rsid w:val="00732A8A"/>
    <w:rsid w:val="00736473"/>
    <w:rsid w:val="00741240"/>
    <w:rsid w:val="00743DD8"/>
    <w:rsid w:val="00746F70"/>
    <w:rsid w:val="00750248"/>
    <w:rsid w:val="00754D29"/>
    <w:rsid w:val="00754D66"/>
    <w:rsid w:val="00755F48"/>
    <w:rsid w:val="00762CB6"/>
    <w:rsid w:val="007657B1"/>
    <w:rsid w:val="00772E5B"/>
    <w:rsid w:val="00782CB3"/>
    <w:rsid w:val="0078772A"/>
    <w:rsid w:val="00793B2D"/>
    <w:rsid w:val="007A6687"/>
    <w:rsid w:val="007A66B2"/>
    <w:rsid w:val="007A6EAD"/>
    <w:rsid w:val="007B3CBF"/>
    <w:rsid w:val="007C35C0"/>
    <w:rsid w:val="007D43E3"/>
    <w:rsid w:val="007D734E"/>
    <w:rsid w:val="007E06EE"/>
    <w:rsid w:val="007F50BD"/>
    <w:rsid w:val="0080390D"/>
    <w:rsid w:val="00831189"/>
    <w:rsid w:val="00831354"/>
    <w:rsid w:val="00833DBF"/>
    <w:rsid w:val="00847AD3"/>
    <w:rsid w:val="0085602C"/>
    <w:rsid w:val="008607EA"/>
    <w:rsid w:val="00861C73"/>
    <w:rsid w:val="0086201C"/>
    <w:rsid w:val="0087289A"/>
    <w:rsid w:val="008746E4"/>
    <w:rsid w:val="00876AFB"/>
    <w:rsid w:val="008842E1"/>
    <w:rsid w:val="00886758"/>
    <w:rsid w:val="008870D1"/>
    <w:rsid w:val="008A60F9"/>
    <w:rsid w:val="008B244C"/>
    <w:rsid w:val="008B7201"/>
    <w:rsid w:val="008C537F"/>
    <w:rsid w:val="008C7A32"/>
    <w:rsid w:val="008E596D"/>
    <w:rsid w:val="00906616"/>
    <w:rsid w:val="009245F2"/>
    <w:rsid w:val="00927D9C"/>
    <w:rsid w:val="00933E04"/>
    <w:rsid w:val="0099355A"/>
    <w:rsid w:val="00995CFC"/>
    <w:rsid w:val="009C05B9"/>
    <w:rsid w:val="009C14B0"/>
    <w:rsid w:val="009C70D5"/>
    <w:rsid w:val="009D743D"/>
    <w:rsid w:val="009E34B2"/>
    <w:rsid w:val="009F6BE1"/>
    <w:rsid w:val="00A070D4"/>
    <w:rsid w:val="00A0719F"/>
    <w:rsid w:val="00A10426"/>
    <w:rsid w:val="00A12C12"/>
    <w:rsid w:val="00A143C0"/>
    <w:rsid w:val="00A347F5"/>
    <w:rsid w:val="00A35AEB"/>
    <w:rsid w:val="00A35E28"/>
    <w:rsid w:val="00A455D8"/>
    <w:rsid w:val="00A633AA"/>
    <w:rsid w:val="00A86958"/>
    <w:rsid w:val="00A91995"/>
    <w:rsid w:val="00A9256A"/>
    <w:rsid w:val="00A92D74"/>
    <w:rsid w:val="00AA045C"/>
    <w:rsid w:val="00AD3040"/>
    <w:rsid w:val="00AE1670"/>
    <w:rsid w:val="00AE4948"/>
    <w:rsid w:val="00B00DE5"/>
    <w:rsid w:val="00B236E0"/>
    <w:rsid w:val="00B27C21"/>
    <w:rsid w:val="00B44208"/>
    <w:rsid w:val="00B5298A"/>
    <w:rsid w:val="00B60F91"/>
    <w:rsid w:val="00B62124"/>
    <w:rsid w:val="00B6701D"/>
    <w:rsid w:val="00B67981"/>
    <w:rsid w:val="00B819AC"/>
    <w:rsid w:val="00B91A68"/>
    <w:rsid w:val="00B93FD3"/>
    <w:rsid w:val="00B947BD"/>
    <w:rsid w:val="00BA23F4"/>
    <w:rsid w:val="00BA4A88"/>
    <w:rsid w:val="00BB367E"/>
    <w:rsid w:val="00BB4AC4"/>
    <w:rsid w:val="00BB71DF"/>
    <w:rsid w:val="00BB7316"/>
    <w:rsid w:val="00BC239A"/>
    <w:rsid w:val="00BC7409"/>
    <w:rsid w:val="00BC7FD0"/>
    <w:rsid w:val="00BE6A2B"/>
    <w:rsid w:val="00BF19D9"/>
    <w:rsid w:val="00BF6793"/>
    <w:rsid w:val="00C00A62"/>
    <w:rsid w:val="00C22CC9"/>
    <w:rsid w:val="00C2472C"/>
    <w:rsid w:val="00C53E85"/>
    <w:rsid w:val="00C5442B"/>
    <w:rsid w:val="00C55B50"/>
    <w:rsid w:val="00C57E55"/>
    <w:rsid w:val="00C60477"/>
    <w:rsid w:val="00C73B84"/>
    <w:rsid w:val="00C7481D"/>
    <w:rsid w:val="00C7794E"/>
    <w:rsid w:val="00CA3F11"/>
    <w:rsid w:val="00CA607E"/>
    <w:rsid w:val="00CA7CB0"/>
    <w:rsid w:val="00CB4E1E"/>
    <w:rsid w:val="00CC1BAA"/>
    <w:rsid w:val="00CC30A8"/>
    <w:rsid w:val="00CC3AF5"/>
    <w:rsid w:val="00CD5792"/>
    <w:rsid w:val="00CE0AEF"/>
    <w:rsid w:val="00D04CE3"/>
    <w:rsid w:val="00D075D0"/>
    <w:rsid w:val="00D1079C"/>
    <w:rsid w:val="00D10F5F"/>
    <w:rsid w:val="00D142B9"/>
    <w:rsid w:val="00D27239"/>
    <w:rsid w:val="00D2740F"/>
    <w:rsid w:val="00D41A0E"/>
    <w:rsid w:val="00D558A8"/>
    <w:rsid w:val="00D61A76"/>
    <w:rsid w:val="00D640E7"/>
    <w:rsid w:val="00D666A4"/>
    <w:rsid w:val="00D72366"/>
    <w:rsid w:val="00D86481"/>
    <w:rsid w:val="00D96FD9"/>
    <w:rsid w:val="00DA715C"/>
    <w:rsid w:val="00DB19AF"/>
    <w:rsid w:val="00DB59E3"/>
    <w:rsid w:val="00DC3D3E"/>
    <w:rsid w:val="00DC50FA"/>
    <w:rsid w:val="00DC5E36"/>
    <w:rsid w:val="00DD220D"/>
    <w:rsid w:val="00DD3AFE"/>
    <w:rsid w:val="00DE5A10"/>
    <w:rsid w:val="00E11657"/>
    <w:rsid w:val="00E134BD"/>
    <w:rsid w:val="00E26B15"/>
    <w:rsid w:val="00E26CF3"/>
    <w:rsid w:val="00E30BAE"/>
    <w:rsid w:val="00E31FD7"/>
    <w:rsid w:val="00E43248"/>
    <w:rsid w:val="00E4531A"/>
    <w:rsid w:val="00E510E3"/>
    <w:rsid w:val="00E5651C"/>
    <w:rsid w:val="00E8054D"/>
    <w:rsid w:val="00E84789"/>
    <w:rsid w:val="00E93EC6"/>
    <w:rsid w:val="00EA1B6D"/>
    <w:rsid w:val="00EB1870"/>
    <w:rsid w:val="00EB6896"/>
    <w:rsid w:val="00EB7CD6"/>
    <w:rsid w:val="00EB7F4A"/>
    <w:rsid w:val="00EC027A"/>
    <w:rsid w:val="00EE183C"/>
    <w:rsid w:val="00F04FBD"/>
    <w:rsid w:val="00F052F2"/>
    <w:rsid w:val="00F1443C"/>
    <w:rsid w:val="00F208D1"/>
    <w:rsid w:val="00F20903"/>
    <w:rsid w:val="00F419AF"/>
    <w:rsid w:val="00F41ED2"/>
    <w:rsid w:val="00F4227A"/>
    <w:rsid w:val="00F438E0"/>
    <w:rsid w:val="00F56D1C"/>
    <w:rsid w:val="00F57819"/>
    <w:rsid w:val="00F65966"/>
    <w:rsid w:val="00F66931"/>
    <w:rsid w:val="00F67B1B"/>
    <w:rsid w:val="00F76B75"/>
    <w:rsid w:val="00F77BE9"/>
    <w:rsid w:val="00F834AA"/>
    <w:rsid w:val="00F8794B"/>
    <w:rsid w:val="00F87BF5"/>
    <w:rsid w:val="00FA1E61"/>
    <w:rsid w:val="00FA7CEF"/>
    <w:rsid w:val="00FB1B17"/>
    <w:rsid w:val="00FB601B"/>
    <w:rsid w:val="00FB6E9A"/>
    <w:rsid w:val="00FD13EB"/>
    <w:rsid w:val="00FD3899"/>
    <w:rsid w:val="00FD44A6"/>
    <w:rsid w:val="00FD5808"/>
    <w:rsid w:val="00FD6358"/>
    <w:rsid w:val="00FE1895"/>
    <w:rsid w:val="00FE4CDD"/>
    <w:rsid w:val="00FF0B7B"/>
    <w:rsid w:val="00FF1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F06116"/>
  <w15:chartTrackingRefBased/>
  <w15:docId w15:val="{D839D4DB-36EA-404A-B1E1-3F73D92EF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EA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Normal"/>
    <w:link w:val="Titre1Car"/>
    <w:qFormat/>
    <w:rsid w:val="00437559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1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8772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8772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2"/>
    </w:pPr>
    <w:rPr>
      <w:rFonts w:ascii="Arial" w:hAnsi="Arial" w:cs="Arial"/>
      <w:b/>
      <w:color w:val="7D2F33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ontstyle01">
    <w:name w:val="fontstyle01"/>
    <w:basedOn w:val="Policepardfaut"/>
    <w:rsid w:val="007A6EAD"/>
    <w:rPr>
      <w:rFonts w:ascii="Georgia" w:hAnsi="Georgia" w:hint="default"/>
      <w:b w:val="0"/>
      <w:bCs w:val="0"/>
      <w:i w:val="0"/>
      <w:iCs w:val="0"/>
      <w:color w:val="7D2F33"/>
      <w:sz w:val="40"/>
      <w:szCs w:val="40"/>
    </w:rPr>
  </w:style>
  <w:style w:type="paragraph" w:styleId="En-tte">
    <w:name w:val="header"/>
    <w:basedOn w:val="Normal"/>
    <w:link w:val="En-tteCar"/>
    <w:uiPriority w:val="99"/>
    <w:unhideWhenUsed/>
    <w:rsid w:val="00D075D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075D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D075D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075D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itre1Car">
    <w:name w:val="Titre 1 Car"/>
    <w:basedOn w:val="Policepardfaut"/>
    <w:link w:val="Titre1"/>
    <w:rsid w:val="00437559"/>
    <w:rPr>
      <w:rFonts w:ascii="Cambria" w:eastAsia="Times New Roman" w:hAnsi="Cambria" w:cs="Times New Roman"/>
      <w:b/>
      <w:bCs/>
      <w:kern w:val="1"/>
      <w:sz w:val="32"/>
      <w:szCs w:val="32"/>
      <w:lang w:eastAsia="ar-SA"/>
    </w:rPr>
  </w:style>
  <w:style w:type="paragraph" w:styleId="NormalWeb">
    <w:name w:val="Normal (Web)"/>
    <w:basedOn w:val="Normal"/>
    <w:uiPriority w:val="99"/>
    <w:rsid w:val="00437559"/>
    <w:pPr>
      <w:spacing w:before="280" w:after="280"/>
    </w:pPr>
    <w:rPr>
      <w:rFonts w:ascii="Verdana" w:hAnsi="Verdana"/>
    </w:rPr>
  </w:style>
  <w:style w:type="paragraph" w:styleId="Paragraphedeliste">
    <w:name w:val="List Paragraph"/>
    <w:basedOn w:val="Normal"/>
    <w:uiPriority w:val="34"/>
    <w:qFormat/>
    <w:rsid w:val="00C22CC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455D8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60185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388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3887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lrzxr">
    <w:name w:val="lrzxr"/>
    <w:basedOn w:val="Policepardfaut"/>
    <w:rsid w:val="00D27239"/>
  </w:style>
  <w:style w:type="character" w:customStyle="1" w:styleId="w8qarf">
    <w:name w:val="w8qarf"/>
    <w:basedOn w:val="Policepardfaut"/>
    <w:rsid w:val="00D27239"/>
  </w:style>
  <w:style w:type="character" w:customStyle="1" w:styleId="hgkelc">
    <w:name w:val="hgkelc"/>
    <w:basedOn w:val="Policepardfaut"/>
    <w:rsid w:val="00A143C0"/>
  </w:style>
  <w:style w:type="character" w:customStyle="1" w:styleId="fontstyle21">
    <w:name w:val="fontstyle21"/>
    <w:basedOn w:val="Policepardfaut"/>
    <w:rsid w:val="0010124F"/>
    <w:rPr>
      <w:rFonts w:ascii="Georgia-Bold" w:hAnsi="Georgia-Bold" w:hint="default"/>
      <w:b/>
      <w:bCs/>
      <w:i w:val="0"/>
      <w:iCs w:val="0"/>
      <w:color w:val="7D2F33"/>
      <w:sz w:val="34"/>
      <w:szCs w:val="34"/>
    </w:rPr>
  </w:style>
  <w:style w:type="character" w:customStyle="1" w:styleId="Titre3Car">
    <w:name w:val="Titre 3 Car"/>
    <w:basedOn w:val="Policepardfaut"/>
    <w:link w:val="Titre3"/>
    <w:uiPriority w:val="9"/>
    <w:rsid w:val="0078772A"/>
    <w:rPr>
      <w:rFonts w:ascii="Arial" w:eastAsia="Times New Roman" w:hAnsi="Arial" w:cs="Arial"/>
      <w:b/>
      <w:color w:val="7D2F33"/>
      <w:sz w:val="32"/>
      <w:szCs w:val="32"/>
      <w:lang w:eastAsia="ar-SA"/>
    </w:rPr>
  </w:style>
  <w:style w:type="character" w:customStyle="1" w:styleId="Titre2Car">
    <w:name w:val="Titre 2 Car"/>
    <w:basedOn w:val="Policepardfaut"/>
    <w:link w:val="Titre2"/>
    <w:uiPriority w:val="9"/>
    <w:rsid w:val="0078772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character" w:styleId="Lienhypertextesuivivisit">
    <w:name w:val="FollowedHyperlink"/>
    <w:basedOn w:val="Policepardfaut"/>
    <w:uiPriority w:val="99"/>
    <w:semiHidden/>
    <w:unhideWhenUsed/>
    <w:rsid w:val="004C15C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75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4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0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08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0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96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0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50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6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eoportail-urbanisme.gouv.fr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ef465e0-72c6-46ab-9241-35fdcee15ea2" xsi:nil="true"/>
    <lcf76f155ced4ddcb4097134ff3c332f xmlns="612dd0ae-fc22-4615-8f07-61f7519aef8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38680EEF7AD543B7566DE4283298F8" ma:contentTypeVersion="16" ma:contentTypeDescription="Crée un document." ma:contentTypeScope="" ma:versionID="09f10afbe53242d8762aac2ac1d6ce08">
  <xsd:schema xmlns:xsd="http://www.w3.org/2001/XMLSchema" xmlns:xs="http://www.w3.org/2001/XMLSchema" xmlns:p="http://schemas.microsoft.com/office/2006/metadata/properties" xmlns:ns2="612dd0ae-fc22-4615-8f07-61f7519aef89" xmlns:ns3="0ef465e0-72c6-46ab-9241-35fdcee15ea2" targetNamespace="http://schemas.microsoft.com/office/2006/metadata/properties" ma:root="true" ma:fieldsID="17b3f71d02f2468c9d161c78c8fd004d" ns2:_="" ns3:_="">
    <xsd:import namespace="612dd0ae-fc22-4615-8f07-61f7519aef89"/>
    <xsd:import namespace="0ef465e0-72c6-46ab-9241-35fdcee15e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2dd0ae-fc22-4615-8f07-61f7519aef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135be753-b541-4e2f-9aac-bc69bfdb6f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f465e0-72c6-46ab-9241-35fdcee15ea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b5e0561-11c3-47ac-b0a0-d63b11c0ec4b}" ma:internalName="TaxCatchAll" ma:showField="CatchAllData" ma:web="0ef465e0-72c6-46ab-9241-35fdcee15e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D26A1B-A219-401C-92D4-25DC4B9F67B1}">
  <ds:schemaRefs>
    <ds:schemaRef ds:uri="http://schemas.microsoft.com/office/2006/metadata/properties"/>
    <ds:schemaRef ds:uri="http://schemas.microsoft.com/office/infopath/2007/PartnerControls"/>
    <ds:schemaRef ds:uri="0ef465e0-72c6-46ab-9241-35fdcee15ea2"/>
    <ds:schemaRef ds:uri="612dd0ae-fc22-4615-8f07-61f7519aef89"/>
  </ds:schemaRefs>
</ds:datastoreItem>
</file>

<file path=customXml/itemProps2.xml><?xml version="1.0" encoding="utf-8"?>
<ds:datastoreItem xmlns:ds="http://schemas.openxmlformats.org/officeDocument/2006/customXml" ds:itemID="{E12B8A0B-24A5-4E8C-9465-34D3CBBC59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9573E6-E75E-4BB1-AE88-BEBDAED60B8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EAC6FEF-B4D3-4709-93F2-1E58530124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2dd0ae-fc22-4615-8f07-61f7519aef89"/>
    <ds:schemaRef ds:uri="0ef465e0-72c6-46ab-9241-35fdcee15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5</Pages>
  <Words>714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 DEMOULIN - SYCOPARC/Espaces urbains</dc:creator>
  <cp:keywords/>
  <dc:description/>
  <cp:lastModifiedBy>Edouard MINIER</cp:lastModifiedBy>
  <cp:revision>110</cp:revision>
  <cp:lastPrinted>2022-03-04T13:53:00Z</cp:lastPrinted>
  <dcterms:created xsi:type="dcterms:W3CDTF">2025-10-08T09:48:00Z</dcterms:created>
  <dcterms:modified xsi:type="dcterms:W3CDTF">2026-01-21T14:13:00Z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0x0101006338680EEF7AD543B7566DE4283298F8</vt:lpwstr>
  </property>
  <property fmtid="{D5CDD505-2E9C-101B-9397-08002B2CF9AE}" pid="3" name="MediaServiceImageTags">
    <vt:lpwstr/>
  </property>
</Properties>
</file>